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34B6" w14:textId="334D069D" w:rsidR="00C4191F" w:rsidRPr="00C36479" w:rsidRDefault="00C4191F" w:rsidP="00C4191F">
      <w:pPr>
        <w:tabs>
          <w:tab w:val="left" w:pos="4820"/>
        </w:tabs>
        <w:spacing w:before="60" w:after="60"/>
        <w:jc w:val="center"/>
        <w:rPr>
          <w:rFonts w:ascii="Arial" w:eastAsia="Times New Roman" w:hAnsi="Arial" w:cs="Arial"/>
          <w:b/>
          <w:sz w:val="20"/>
          <w:szCs w:val="20"/>
          <w:lang w:val="pl-PL"/>
        </w:rPr>
      </w:pPr>
      <w:r w:rsidRPr="00C36479">
        <w:rPr>
          <w:rFonts w:ascii="Arial" w:hAnsi="Arial" w:cs="Arial"/>
          <w:b/>
          <w:color w:val="C2C3C4" w:themeColor="background2"/>
          <w:sz w:val="20"/>
          <w:szCs w:val="20"/>
          <w:lang w:val="pl-PL"/>
        </w:rPr>
        <w:t xml:space="preserve">ZAŁĄCZNIK NR 1                                                                </w:t>
      </w:r>
      <w:r w:rsidR="00B91F98">
        <w:rPr>
          <w:rFonts w:ascii="Arial" w:hAnsi="Arial" w:cs="Arial"/>
          <w:b/>
          <w:color w:val="C2C3C4" w:themeColor="background2"/>
          <w:sz w:val="20"/>
          <w:szCs w:val="20"/>
          <w:lang w:val="pl-PL"/>
        </w:rPr>
        <w:tab/>
      </w:r>
      <w:r w:rsidR="00B91F98">
        <w:rPr>
          <w:rFonts w:ascii="Arial" w:hAnsi="Arial" w:cs="Arial"/>
          <w:b/>
          <w:color w:val="C2C3C4" w:themeColor="background2"/>
          <w:sz w:val="20"/>
          <w:szCs w:val="20"/>
          <w:lang w:val="pl-PL"/>
        </w:rPr>
        <w:tab/>
      </w:r>
      <w:r w:rsidRPr="00C36479">
        <w:rPr>
          <w:rFonts w:ascii="Arial" w:eastAsia="Times New Roman" w:hAnsi="Arial" w:cs="Arial"/>
          <w:b/>
          <w:color w:val="C2C3C4" w:themeColor="background2"/>
          <w:sz w:val="20"/>
          <w:szCs w:val="20"/>
          <w:lang w:val="pl-PL"/>
        </w:rPr>
        <w:t xml:space="preserve">Skup akcji </w:t>
      </w:r>
      <w:r w:rsidR="006B50BC">
        <w:rPr>
          <w:rFonts w:ascii="Arial" w:eastAsia="Times New Roman" w:hAnsi="Arial" w:cs="Arial"/>
          <w:b/>
          <w:color w:val="C2C3C4" w:themeColor="background2"/>
          <w:sz w:val="20"/>
          <w:szCs w:val="20"/>
          <w:lang w:val="pl-PL"/>
        </w:rPr>
        <w:t>ACTION</w:t>
      </w:r>
      <w:r w:rsidR="00C36479" w:rsidRPr="00C36479">
        <w:rPr>
          <w:rFonts w:ascii="Arial" w:eastAsia="Times New Roman" w:hAnsi="Arial" w:cs="Arial"/>
          <w:b/>
          <w:color w:val="C2C3C4" w:themeColor="background2"/>
          <w:sz w:val="20"/>
          <w:szCs w:val="20"/>
          <w:lang w:val="pl-PL"/>
        </w:rPr>
        <w:t xml:space="preserve"> </w:t>
      </w:r>
      <w:r w:rsidRPr="00C36479">
        <w:rPr>
          <w:rFonts w:ascii="Arial" w:eastAsia="Times New Roman" w:hAnsi="Arial" w:cs="Arial"/>
          <w:b/>
          <w:color w:val="C2C3C4" w:themeColor="background2"/>
          <w:sz w:val="20"/>
          <w:szCs w:val="20"/>
          <w:lang w:val="pl-PL"/>
        </w:rPr>
        <w:t>S.A.</w:t>
      </w:r>
    </w:p>
    <w:p w14:paraId="69E50993" w14:textId="77777777" w:rsidR="00C4191F" w:rsidRPr="00C36479" w:rsidRDefault="00C4191F" w:rsidP="00C4191F">
      <w:pPr>
        <w:tabs>
          <w:tab w:val="left" w:pos="4820"/>
        </w:tabs>
        <w:spacing w:before="60" w:after="60"/>
        <w:jc w:val="center"/>
        <w:rPr>
          <w:rFonts w:ascii="Arial" w:eastAsia="Times New Roman" w:hAnsi="Arial"/>
          <w:b/>
          <w:sz w:val="20"/>
          <w:szCs w:val="20"/>
          <w:lang w:val="pl-PL"/>
        </w:rPr>
      </w:pPr>
    </w:p>
    <w:p w14:paraId="12AD35FB" w14:textId="3EFD4DDC" w:rsidR="00C4191F" w:rsidRPr="00C4191F" w:rsidRDefault="00C4191F" w:rsidP="00C4191F">
      <w:pPr>
        <w:tabs>
          <w:tab w:val="left" w:pos="4820"/>
        </w:tabs>
        <w:spacing w:before="60" w:after="60"/>
        <w:jc w:val="center"/>
        <w:rPr>
          <w:rFonts w:ascii="Arial" w:eastAsia="Times New Roman" w:hAnsi="Arial" w:cs="Arial"/>
          <w:b/>
          <w:sz w:val="20"/>
          <w:szCs w:val="20"/>
          <w:lang w:val="pl-PL"/>
        </w:rPr>
      </w:pPr>
      <w:r w:rsidRPr="00C36479">
        <w:rPr>
          <w:rFonts w:ascii="Arial" w:eastAsia="Times New Roman" w:hAnsi="Arial"/>
          <w:b/>
          <w:sz w:val="20"/>
          <w:szCs w:val="20"/>
          <w:lang w:val="pl-PL"/>
        </w:rPr>
        <w:t xml:space="preserve">OFERTA SPRZEDAŻY AKCJI SPÓŁKI </w:t>
      </w:r>
      <w:r w:rsidR="006B50BC">
        <w:rPr>
          <w:rFonts w:ascii="Arial" w:eastAsia="Times New Roman" w:hAnsi="Arial"/>
          <w:b/>
          <w:bCs/>
          <w:iCs/>
          <w:sz w:val="20"/>
          <w:szCs w:val="20"/>
          <w:lang w:val="pl-PL" w:bidi="pl-PL"/>
        </w:rPr>
        <w:t>ACTION</w:t>
      </w:r>
      <w:r w:rsidRPr="00C36479">
        <w:rPr>
          <w:rFonts w:ascii="Arial" w:eastAsia="Times New Roman" w:hAnsi="Arial"/>
          <w:b/>
          <w:bCs/>
          <w:iCs/>
          <w:sz w:val="20"/>
          <w:szCs w:val="20"/>
          <w:lang w:val="pl-PL" w:bidi="pl-PL"/>
        </w:rPr>
        <w:t xml:space="preserve"> S.A. </w:t>
      </w:r>
      <w:r w:rsidRPr="00C36479">
        <w:rPr>
          <w:rFonts w:ascii="Arial" w:eastAsia="Times New Roman" w:hAnsi="Arial"/>
          <w:b/>
          <w:bCs/>
          <w:iCs/>
          <w:sz w:val="20"/>
          <w:szCs w:val="20"/>
          <w:lang w:val="pl-PL" w:bidi="pl-PL"/>
        </w:rPr>
        <w:br/>
      </w:r>
    </w:p>
    <w:p w14:paraId="19FC8F0A" w14:textId="77777777" w:rsidR="00C4191F" w:rsidRPr="00C4191F" w:rsidRDefault="00C4191F" w:rsidP="00C4191F">
      <w:pPr>
        <w:tabs>
          <w:tab w:val="left" w:pos="4820"/>
        </w:tabs>
        <w:spacing w:before="60" w:after="60"/>
        <w:jc w:val="both"/>
        <w:rPr>
          <w:rFonts w:ascii="Arial" w:eastAsia="Times New Roman" w:hAnsi="Arial" w:cs="Arial"/>
          <w:sz w:val="18"/>
          <w:szCs w:val="18"/>
          <w:lang w:val="pl-PL"/>
        </w:rPr>
      </w:pPr>
    </w:p>
    <w:p w14:paraId="09083699" w14:textId="7C5D3121" w:rsidR="00C4191F" w:rsidRPr="00C4191F" w:rsidRDefault="00C4191F" w:rsidP="00C4191F">
      <w:pPr>
        <w:tabs>
          <w:tab w:val="left" w:pos="4820"/>
        </w:tabs>
        <w:spacing w:before="60" w:after="60"/>
        <w:jc w:val="both"/>
        <w:rPr>
          <w:rFonts w:ascii="Arial" w:eastAsia="Times New Roman" w:hAnsi="Arial" w:cs="Arial"/>
          <w:sz w:val="18"/>
          <w:szCs w:val="18"/>
          <w:lang w:val="pl-PL"/>
        </w:rPr>
      </w:pPr>
      <w:r w:rsidRPr="00C4191F">
        <w:rPr>
          <w:rFonts w:ascii="Arial" w:eastAsia="Times New Roman" w:hAnsi="Arial" w:cs="Arial"/>
          <w:sz w:val="18"/>
          <w:szCs w:val="18"/>
          <w:lang w:val="pl-PL"/>
        </w:rPr>
        <w:t>Niniejszy dokument („</w:t>
      </w:r>
      <w:r w:rsidRPr="00C4191F">
        <w:rPr>
          <w:rFonts w:ascii="Arial" w:eastAsia="Times New Roman" w:hAnsi="Arial" w:cs="Arial"/>
          <w:b/>
          <w:bCs/>
          <w:sz w:val="18"/>
          <w:szCs w:val="18"/>
          <w:lang w:val="pl-PL"/>
        </w:rPr>
        <w:t>Oferta Sprzedaży Akcji</w:t>
      </w:r>
      <w:r w:rsidRPr="00C4191F">
        <w:rPr>
          <w:rFonts w:ascii="Arial" w:eastAsia="Times New Roman" w:hAnsi="Arial" w:cs="Arial"/>
          <w:sz w:val="18"/>
          <w:szCs w:val="18"/>
          <w:lang w:val="pl-PL"/>
        </w:rPr>
        <w:t xml:space="preserve">”), pod warunkiem prawidłowego wypełnienia, </w:t>
      </w:r>
      <w:r w:rsidR="0040767F">
        <w:rPr>
          <w:rFonts w:ascii="Arial" w:eastAsia="Times New Roman" w:hAnsi="Arial" w:cs="Arial"/>
          <w:sz w:val="18"/>
          <w:szCs w:val="18"/>
          <w:lang w:val="pl-PL"/>
        </w:rPr>
        <w:t>stanowi odpowiedź na</w:t>
      </w:r>
      <w:r w:rsidRPr="00C4191F">
        <w:rPr>
          <w:rFonts w:ascii="Arial" w:eastAsia="Times New Roman" w:hAnsi="Arial" w:cs="Arial"/>
          <w:sz w:val="18"/>
          <w:szCs w:val="18"/>
          <w:lang w:val="pl-PL"/>
        </w:rPr>
        <w:t xml:space="preserve"> Zaproszenie </w:t>
      </w:r>
      <w:r w:rsidR="004251C8">
        <w:rPr>
          <w:rFonts w:ascii="Arial" w:eastAsia="Times New Roman" w:hAnsi="Arial" w:cs="Arial"/>
          <w:sz w:val="18"/>
          <w:szCs w:val="18"/>
          <w:lang w:val="pl-PL"/>
        </w:rPr>
        <w:t>d</w:t>
      </w:r>
      <w:r w:rsidRPr="00C4191F">
        <w:rPr>
          <w:rFonts w:ascii="Arial" w:eastAsia="Times New Roman" w:hAnsi="Arial" w:cs="Arial"/>
          <w:sz w:val="18"/>
          <w:szCs w:val="18"/>
          <w:lang w:val="pl-PL"/>
        </w:rPr>
        <w:t xml:space="preserve">o </w:t>
      </w:r>
      <w:r w:rsidR="004251C8">
        <w:rPr>
          <w:rFonts w:ascii="Arial" w:eastAsia="Times New Roman" w:hAnsi="Arial" w:cs="Arial"/>
          <w:sz w:val="18"/>
          <w:szCs w:val="18"/>
          <w:lang w:val="pl-PL"/>
        </w:rPr>
        <w:t>s</w:t>
      </w:r>
      <w:r w:rsidRPr="00C4191F">
        <w:rPr>
          <w:rFonts w:ascii="Arial" w:eastAsia="Times New Roman" w:hAnsi="Arial" w:cs="Arial"/>
          <w:sz w:val="18"/>
          <w:szCs w:val="18"/>
          <w:lang w:val="pl-PL"/>
        </w:rPr>
        <w:t xml:space="preserve">kładania </w:t>
      </w:r>
      <w:r w:rsidR="004251C8">
        <w:rPr>
          <w:rFonts w:ascii="Arial" w:eastAsia="Times New Roman" w:hAnsi="Arial" w:cs="Arial"/>
          <w:sz w:val="18"/>
          <w:szCs w:val="18"/>
          <w:lang w:val="pl-PL"/>
        </w:rPr>
        <w:t>o</w:t>
      </w:r>
      <w:r w:rsidRPr="00C4191F">
        <w:rPr>
          <w:rFonts w:ascii="Arial" w:eastAsia="Times New Roman" w:hAnsi="Arial" w:cs="Arial"/>
          <w:sz w:val="18"/>
          <w:szCs w:val="18"/>
          <w:lang w:val="pl-PL"/>
        </w:rPr>
        <w:t xml:space="preserve">fert </w:t>
      </w:r>
      <w:r w:rsidR="004251C8">
        <w:rPr>
          <w:rFonts w:ascii="Arial" w:eastAsia="Times New Roman" w:hAnsi="Arial" w:cs="Arial"/>
          <w:sz w:val="18"/>
          <w:szCs w:val="18"/>
          <w:lang w:val="pl-PL"/>
        </w:rPr>
        <w:t>s</w:t>
      </w:r>
      <w:r w:rsidRPr="00C4191F">
        <w:rPr>
          <w:rFonts w:ascii="Arial" w:eastAsia="Times New Roman" w:hAnsi="Arial" w:cs="Arial"/>
          <w:sz w:val="18"/>
          <w:szCs w:val="18"/>
          <w:lang w:val="pl-PL"/>
        </w:rPr>
        <w:t xml:space="preserve">przedaży </w:t>
      </w:r>
      <w:r w:rsidR="004251C8">
        <w:rPr>
          <w:rFonts w:ascii="Arial" w:eastAsia="Times New Roman" w:hAnsi="Arial" w:cs="Arial"/>
          <w:sz w:val="18"/>
          <w:szCs w:val="18"/>
          <w:lang w:val="pl-PL"/>
        </w:rPr>
        <w:t>a</w:t>
      </w:r>
      <w:r w:rsidRPr="00C4191F">
        <w:rPr>
          <w:rFonts w:ascii="Arial" w:eastAsia="Times New Roman" w:hAnsi="Arial" w:cs="Arial"/>
          <w:sz w:val="18"/>
          <w:szCs w:val="18"/>
          <w:lang w:val="pl-PL"/>
        </w:rPr>
        <w:t xml:space="preserve">kcji </w:t>
      </w:r>
      <w:r w:rsidR="006B50BC">
        <w:rPr>
          <w:rFonts w:ascii="Arial" w:eastAsia="Times New Roman" w:hAnsi="Arial" w:cs="Arial"/>
          <w:sz w:val="18"/>
          <w:szCs w:val="18"/>
          <w:lang w:val="pl-PL"/>
        </w:rPr>
        <w:t>ACTION</w:t>
      </w:r>
      <w:r w:rsidRPr="00C4191F">
        <w:rPr>
          <w:rFonts w:ascii="Arial" w:eastAsia="Times New Roman" w:hAnsi="Arial" w:cs="Arial"/>
          <w:sz w:val="18"/>
          <w:szCs w:val="18"/>
          <w:lang w:val="pl-PL"/>
        </w:rPr>
        <w:t xml:space="preserve"> S.A. („</w:t>
      </w:r>
      <w:r w:rsidRPr="00C4191F">
        <w:rPr>
          <w:rFonts w:ascii="Arial" w:eastAsia="Times New Roman" w:hAnsi="Arial" w:cs="Arial"/>
          <w:b/>
          <w:bCs/>
          <w:sz w:val="18"/>
          <w:szCs w:val="18"/>
          <w:lang w:val="pl-PL"/>
        </w:rPr>
        <w:t>Spółka</w:t>
      </w:r>
      <w:r w:rsidRPr="00C4191F">
        <w:rPr>
          <w:rFonts w:ascii="Arial" w:eastAsia="Times New Roman" w:hAnsi="Arial" w:cs="Arial"/>
          <w:sz w:val="18"/>
          <w:szCs w:val="18"/>
          <w:lang w:val="pl-PL"/>
        </w:rPr>
        <w:t>”) dotycząc</w:t>
      </w:r>
      <w:r w:rsidR="0040767F">
        <w:rPr>
          <w:rFonts w:ascii="Arial" w:eastAsia="Times New Roman" w:hAnsi="Arial" w:cs="Arial"/>
          <w:sz w:val="18"/>
          <w:szCs w:val="18"/>
          <w:lang w:val="pl-PL"/>
        </w:rPr>
        <w:t>e</w:t>
      </w:r>
      <w:r w:rsidRPr="00C4191F">
        <w:rPr>
          <w:rFonts w:ascii="Arial" w:eastAsia="Times New Roman" w:hAnsi="Arial" w:cs="Arial"/>
          <w:sz w:val="18"/>
          <w:szCs w:val="18"/>
          <w:lang w:val="pl-PL"/>
        </w:rPr>
        <w:t xml:space="preserve"> akcji zwykłych na okaziciela i oznaczonych kodem ISIN </w:t>
      </w:r>
      <w:r w:rsidR="006B50BC" w:rsidRPr="006B50BC">
        <w:rPr>
          <w:rFonts w:ascii="Arial" w:eastAsia="Times New Roman" w:hAnsi="Arial" w:cs="Arial"/>
          <w:sz w:val="18"/>
          <w:szCs w:val="18"/>
          <w:lang w:val="pl-PL"/>
        </w:rPr>
        <w:t>PLACTIN00018</w:t>
      </w:r>
      <w:r w:rsidRPr="00C4191F">
        <w:rPr>
          <w:rFonts w:ascii="Arial" w:eastAsia="Times New Roman" w:hAnsi="Arial" w:cs="Arial"/>
          <w:sz w:val="18"/>
          <w:szCs w:val="18"/>
          <w:lang w:val="pl-PL"/>
        </w:rPr>
        <w:t xml:space="preserve"> („</w:t>
      </w:r>
      <w:r w:rsidRPr="00AF24FA">
        <w:rPr>
          <w:rFonts w:ascii="Arial" w:eastAsia="Times New Roman" w:hAnsi="Arial" w:cs="Arial"/>
          <w:b/>
          <w:bCs/>
          <w:sz w:val="18"/>
          <w:szCs w:val="18"/>
          <w:lang w:val="pl-PL"/>
        </w:rPr>
        <w:t>A</w:t>
      </w:r>
      <w:r w:rsidRPr="00C4191F">
        <w:rPr>
          <w:rFonts w:ascii="Arial" w:eastAsia="Times New Roman" w:hAnsi="Arial" w:cs="Arial"/>
          <w:b/>
          <w:sz w:val="18"/>
          <w:szCs w:val="18"/>
          <w:lang w:val="pl-PL"/>
        </w:rPr>
        <w:t>kcje</w:t>
      </w:r>
      <w:r w:rsidRPr="00C4191F">
        <w:rPr>
          <w:rFonts w:ascii="Arial" w:eastAsia="Times New Roman" w:hAnsi="Arial" w:cs="Arial"/>
          <w:sz w:val="18"/>
          <w:szCs w:val="18"/>
          <w:lang w:val="pl-PL"/>
        </w:rPr>
        <w:t xml:space="preserve">”), </w:t>
      </w:r>
      <w:r w:rsidR="004A25AA">
        <w:rPr>
          <w:rFonts w:ascii="Arial" w:eastAsia="Times New Roman" w:hAnsi="Arial" w:cs="Arial"/>
          <w:sz w:val="18"/>
          <w:szCs w:val="18"/>
          <w:lang w:val="pl-PL"/>
        </w:rPr>
        <w:t xml:space="preserve">które zostało </w:t>
      </w:r>
      <w:r w:rsidRPr="00C4191F">
        <w:rPr>
          <w:rFonts w:ascii="Arial" w:eastAsia="Times New Roman" w:hAnsi="Arial" w:cs="Arial"/>
          <w:sz w:val="18"/>
          <w:szCs w:val="18"/>
          <w:lang w:val="pl-PL"/>
        </w:rPr>
        <w:t>ogłoszon</w:t>
      </w:r>
      <w:r w:rsidR="0040767F">
        <w:rPr>
          <w:rFonts w:ascii="Arial" w:eastAsia="Times New Roman" w:hAnsi="Arial" w:cs="Arial"/>
          <w:sz w:val="18"/>
          <w:szCs w:val="18"/>
          <w:lang w:val="pl-PL"/>
        </w:rPr>
        <w:t>e</w:t>
      </w:r>
      <w:r w:rsidRPr="00C4191F">
        <w:rPr>
          <w:rFonts w:ascii="Arial" w:eastAsia="Times New Roman" w:hAnsi="Arial" w:cs="Arial"/>
          <w:sz w:val="18"/>
          <w:szCs w:val="18"/>
          <w:lang w:val="pl-PL"/>
        </w:rPr>
        <w:t xml:space="preserve"> przez </w:t>
      </w:r>
      <w:r w:rsidR="00051683">
        <w:rPr>
          <w:rFonts w:ascii="Arial" w:eastAsia="Times New Roman" w:hAnsi="Arial" w:cs="Arial"/>
          <w:sz w:val="18"/>
          <w:szCs w:val="18"/>
          <w:lang w:val="pl-PL"/>
        </w:rPr>
        <w:t xml:space="preserve">Spółkę </w:t>
      </w:r>
      <w:r w:rsidRPr="00A8634E">
        <w:rPr>
          <w:rFonts w:ascii="Arial" w:eastAsia="Times New Roman" w:hAnsi="Arial" w:cs="Arial"/>
          <w:sz w:val="18"/>
          <w:szCs w:val="18"/>
          <w:lang w:val="pl-PL"/>
        </w:rPr>
        <w:t>w</w:t>
      </w:r>
      <w:r w:rsidR="004251C8" w:rsidRPr="00A8634E">
        <w:rPr>
          <w:rFonts w:ascii="Arial" w:eastAsia="Times New Roman" w:hAnsi="Arial" w:cs="Arial"/>
          <w:sz w:val="18"/>
          <w:szCs w:val="18"/>
          <w:lang w:val="pl-PL"/>
        </w:rPr>
        <w:t> </w:t>
      </w:r>
      <w:r w:rsidRPr="00A8634E">
        <w:rPr>
          <w:rFonts w:ascii="Arial" w:eastAsia="Times New Roman" w:hAnsi="Arial" w:cs="Arial"/>
          <w:sz w:val="18"/>
          <w:szCs w:val="18"/>
          <w:lang w:val="pl-PL"/>
        </w:rPr>
        <w:t xml:space="preserve">dniu </w:t>
      </w:r>
      <w:r w:rsidR="000B12CA">
        <w:rPr>
          <w:rFonts w:ascii="Arial" w:eastAsia="Times New Roman" w:hAnsi="Arial" w:cs="Arial"/>
          <w:sz w:val="18"/>
          <w:szCs w:val="18"/>
          <w:lang w:val="pl-PL"/>
        </w:rPr>
        <w:t>18 marca 2024 r.</w:t>
      </w:r>
      <w:r w:rsidRPr="00C4191F">
        <w:rPr>
          <w:rFonts w:ascii="Arial" w:eastAsia="Times New Roman" w:hAnsi="Arial" w:cs="Arial"/>
          <w:sz w:val="18"/>
          <w:szCs w:val="18"/>
          <w:lang w:val="pl-PL"/>
        </w:rPr>
        <w:t xml:space="preserve"> roku za pośrednictwem IPOPEMA Securities S.A. („</w:t>
      </w:r>
      <w:r w:rsidRPr="00C4191F">
        <w:rPr>
          <w:rFonts w:ascii="Arial" w:eastAsia="Times New Roman" w:hAnsi="Arial" w:cs="Arial"/>
          <w:b/>
          <w:bCs/>
          <w:sz w:val="18"/>
          <w:szCs w:val="18"/>
          <w:lang w:val="pl-PL"/>
        </w:rPr>
        <w:t>Zaproszenie</w:t>
      </w:r>
      <w:r w:rsidRPr="00C4191F">
        <w:rPr>
          <w:rFonts w:ascii="Arial" w:eastAsia="Times New Roman" w:hAnsi="Arial" w:cs="Arial"/>
          <w:sz w:val="18"/>
          <w:szCs w:val="18"/>
          <w:lang w:val="pl-PL"/>
        </w:rPr>
        <w:t>”).</w:t>
      </w:r>
    </w:p>
    <w:p w14:paraId="1B233565" w14:textId="77777777" w:rsidR="00C4191F" w:rsidRPr="00C4191F" w:rsidRDefault="00C4191F" w:rsidP="00C4191F">
      <w:pPr>
        <w:tabs>
          <w:tab w:val="left" w:pos="4820"/>
        </w:tabs>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Wszelkie terminy pisane w niniejszej Ofercie Sprzedaży Akcji dużą literą mają znaczenie nadane im w Zaproszeniu.</w:t>
      </w:r>
    </w:p>
    <w:p w14:paraId="30C424CE" w14:textId="1CA99587" w:rsidR="00C4191F" w:rsidRDefault="00241730" w:rsidP="00C4191F">
      <w:pPr>
        <w:tabs>
          <w:tab w:val="left" w:pos="4820"/>
        </w:tabs>
        <w:spacing w:before="60" w:after="60"/>
        <w:jc w:val="both"/>
        <w:rPr>
          <w:rFonts w:ascii="Arial" w:eastAsia="Times New Roman" w:hAnsi="Arial"/>
          <w:sz w:val="18"/>
          <w:szCs w:val="18"/>
          <w:lang w:val="pl-PL"/>
        </w:rPr>
      </w:pPr>
      <w:r w:rsidRPr="00241730">
        <w:rPr>
          <w:rFonts w:ascii="Arial" w:eastAsia="Times New Roman" w:hAnsi="Arial"/>
          <w:sz w:val="18"/>
          <w:szCs w:val="18"/>
          <w:lang w:val="pl-PL"/>
        </w:rPr>
        <w:t>Każdy Akcjonariusz ma prawo złożyć więcej niż jedną Ofertę Sprzedaży Akcji</w:t>
      </w:r>
      <w:r w:rsidR="004251C8">
        <w:rPr>
          <w:rFonts w:ascii="Arial" w:eastAsia="Times New Roman" w:hAnsi="Arial"/>
          <w:sz w:val="18"/>
          <w:szCs w:val="18"/>
          <w:lang w:val="pl-PL"/>
        </w:rPr>
        <w:t>,</w:t>
      </w:r>
      <w:r w:rsidRPr="00241730">
        <w:rPr>
          <w:rFonts w:ascii="Arial" w:eastAsia="Times New Roman" w:hAnsi="Arial"/>
          <w:sz w:val="18"/>
          <w:szCs w:val="18"/>
          <w:lang w:val="pl-PL"/>
        </w:rPr>
        <w:t xml:space="preserve"> w odniesieniu do różnych Akcji posiadanych przez Akcjonariusza</w:t>
      </w:r>
      <w:r w:rsidR="00E21FA9" w:rsidRPr="00E21FA9">
        <w:rPr>
          <w:rFonts w:ascii="Arial" w:eastAsia="Times New Roman" w:hAnsi="Arial"/>
          <w:sz w:val="18"/>
          <w:szCs w:val="18"/>
          <w:lang w:val="pl-PL"/>
        </w:rPr>
        <w:t>.</w:t>
      </w:r>
    </w:p>
    <w:p w14:paraId="6FC4C6C1" w14:textId="77777777" w:rsidR="00E21FA9" w:rsidRPr="00C4191F" w:rsidRDefault="003B04AA" w:rsidP="003B04AA">
      <w:pPr>
        <w:tabs>
          <w:tab w:val="left" w:pos="5595"/>
        </w:tabs>
        <w:spacing w:before="60" w:after="60"/>
        <w:jc w:val="both"/>
        <w:rPr>
          <w:rFonts w:ascii="Arial" w:eastAsia="Times New Roman" w:hAnsi="Arial"/>
          <w:sz w:val="18"/>
          <w:szCs w:val="18"/>
          <w:lang w:val="pl-PL"/>
        </w:rPr>
      </w:pPr>
      <w:r>
        <w:rPr>
          <w:rFonts w:ascii="Arial" w:eastAsia="Times New Roman" w:hAnsi="Arial"/>
          <w:sz w:val="18"/>
          <w:szCs w:val="18"/>
          <w:lang w:val="pl-PL"/>
        </w:rPr>
        <w:tab/>
      </w:r>
    </w:p>
    <w:p w14:paraId="6B09C4BC" w14:textId="77777777" w:rsidR="00C4191F" w:rsidRPr="00C4191F" w:rsidRDefault="00C4191F" w:rsidP="00C4191F">
      <w:pPr>
        <w:tabs>
          <w:tab w:val="left" w:pos="4820"/>
        </w:tabs>
        <w:spacing w:before="60" w:after="60"/>
        <w:jc w:val="both"/>
        <w:rPr>
          <w:rFonts w:ascii="Arial" w:eastAsia="Times New Roman" w:hAnsi="Arial"/>
          <w:b/>
          <w:bCs/>
          <w:sz w:val="18"/>
          <w:szCs w:val="18"/>
          <w:lang w:val="pl-PL"/>
        </w:rPr>
      </w:pPr>
      <w:r w:rsidRPr="00C4191F">
        <w:rPr>
          <w:rFonts w:ascii="Arial" w:eastAsia="Times New Roman" w:hAnsi="Arial"/>
          <w:b/>
          <w:bCs/>
          <w:sz w:val="18"/>
          <w:szCs w:val="18"/>
          <w:lang w:val="pl-PL"/>
        </w:rPr>
        <w:t>1. Dane Akcjonariusza:</w:t>
      </w:r>
    </w:p>
    <w:p w14:paraId="70CD4C6A" w14:textId="55DB1FC9" w:rsidR="00C4191F" w:rsidRPr="00C4191F" w:rsidRDefault="00C4191F" w:rsidP="00C4191F">
      <w:pPr>
        <w:tabs>
          <w:tab w:val="left" w:pos="6195"/>
        </w:tabs>
        <w:spacing w:before="12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nazwisko/Nazwa</w:t>
      </w:r>
      <w:r w:rsidR="00416E92">
        <w:rPr>
          <w:rFonts w:ascii="Arial" w:eastAsia="Times New Roman" w:hAnsi="Arial"/>
          <w:sz w:val="18"/>
          <w:szCs w:val="18"/>
          <w:lang w:val="pl-PL"/>
        </w:rPr>
        <w:t>:</w:t>
      </w:r>
      <w:r w:rsidRPr="00C4191F">
        <w:rPr>
          <w:rFonts w:ascii="Arial" w:eastAsia="Times New Roman" w:hAnsi="Arial"/>
          <w:sz w:val="18"/>
          <w:szCs w:val="18"/>
          <w:lang w:val="pl-PL"/>
        </w:rPr>
        <w:t xml:space="preserve"> </w:t>
      </w:r>
    </w:p>
    <w:p w14:paraId="0EF982E9"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p>
    <w:p w14:paraId="151FD6A0"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p>
    <w:p w14:paraId="01797186" w14:textId="7A9B96C6" w:rsidR="00C4191F" w:rsidRPr="00C4191F" w:rsidRDefault="00C4191F" w:rsidP="00416E92">
      <w:pPr>
        <w:tabs>
          <w:tab w:val="left" w:pos="6195"/>
        </w:tabs>
        <w:spacing w:before="40" w:after="60"/>
        <w:outlineLvl w:val="0"/>
        <w:rPr>
          <w:rFonts w:ascii="Arial" w:eastAsia="Times New Roman" w:hAnsi="Arial"/>
          <w:sz w:val="18"/>
          <w:szCs w:val="18"/>
          <w:lang w:val="pl-PL"/>
        </w:rPr>
      </w:pPr>
      <w:r w:rsidRPr="00C4191F">
        <w:rPr>
          <w:rFonts w:ascii="Arial" w:eastAsia="Times New Roman" w:hAnsi="Arial"/>
          <w:sz w:val="18"/>
          <w:szCs w:val="18"/>
          <w:lang w:val="pl-PL"/>
        </w:rPr>
        <w:t>Adres zamieszkania/Siedziba</w:t>
      </w:r>
      <w:r w:rsidR="00416E92">
        <w:rPr>
          <w:rFonts w:ascii="Arial" w:eastAsia="Times New Roman" w:hAnsi="Arial"/>
          <w:sz w:val="18"/>
          <w:szCs w:val="18"/>
          <w:lang w:val="pl-PL"/>
        </w:rPr>
        <w:t>:</w:t>
      </w:r>
      <w:r w:rsidRPr="00C4191F">
        <w:rPr>
          <w:rFonts w:ascii="Arial" w:eastAsia="Times New Roman" w:hAnsi="Arial"/>
          <w:sz w:val="18"/>
          <w:szCs w:val="18"/>
          <w:lang w:val="pl-PL"/>
        </w:rPr>
        <w:t xml:space="preserve"> </w:t>
      </w:r>
    </w:p>
    <w:p w14:paraId="2B04DA67"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p>
    <w:p w14:paraId="743B6826" w14:textId="3E41D315" w:rsidR="00C4191F" w:rsidRPr="00C4191F" w:rsidRDefault="00C4191F" w:rsidP="00C4191F">
      <w:pPr>
        <w:spacing w:before="60" w:after="60"/>
        <w:ind w:left="2880" w:firstLine="720"/>
        <w:jc w:val="both"/>
        <w:rPr>
          <w:rFonts w:ascii="Arial" w:eastAsia="Times New Roman" w:hAnsi="Arial"/>
          <w:i/>
          <w:iCs/>
          <w:sz w:val="16"/>
          <w:szCs w:val="16"/>
          <w:lang w:val="pl-PL"/>
        </w:rPr>
      </w:pPr>
      <w:r w:rsidRPr="00C4191F">
        <w:rPr>
          <w:rFonts w:ascii="Arial" w:eastAsia="Times New Roman" w:hAnsi="Arial"/>
          <w:i/>
          <w:iCs/>
          <w:sz w:val="16"/>
          <w:szCs w:val="16"/>
          <w:lang w:val="pl-PL"/>
        </w:rPr>
        <w:t>(ulica,</w:t>
      </w:r>
      <w:r w:rsidR="0040767F">
        <w:rPr>
          <w:rFonts w:ascii="Arial" w:eastAsia="Times New Roman" w:hAnsi="Arial"/>
          <w:i/>
          <w:iCs/>
          <w:sz w:val="16"/>
          <w:szCs w:val="16"/>
          <w:lang w:val="pl-PL"/>
        </w:rPr>
        <w:t xml:space="preserve"> numer domu i lokalu,</w:t>
      </w:r>
      <w:r w:rsidRPr="00C4191F">
        <w:rPr>
          <w:rFonts w:ascii="Arial" w:eastAsia="Times New Roman" w:hAnsi="Arial"/>
          <w:i/>
          <w:iCs/>
          <w:sz w:val="16"/>
          <w:szCs w:val="16"/>
          <w:lang w:val="pl-PL"/>
        </w:rPr>
        <w:t xml:space="preserve"> kod, miejscowość)</w:t>
      </w:r>
    </w:p>
    <w:p w14:paraId="26177121" w14:textId="77777777" w:rsidR="00C4191F" w:rsidRPr="00C4191F" w:rsidRDefault="00C4191F" w:rsidP="00C4191F">
      <w:pPr>
        <w:spacing w:before="60" w:after="60"/>
        <w:rPr>
          <w:rFonts w:ascii="Arial" w:eastAsia="Times New Roman" w:hAnsi="Arial"/>
          <w:i/>
          <w:sz w:val="18"/>
          <w:szCs w:val="18"/>
          <w:lang w:val="pl-PL"/>
        </w:rPr>
      </w:pPr>
      <w:r w:rsidRPr="00C4191F">
        <w:rPr>
          <w:rFonts w:ascii="Arial" w:eastAsia="Times New Roman" w:hAnsi="Arial"/>
          <w:sz w:val="18"/>
          <w:szCs w:val="18"/>
          <w:lang w:val="pl-PL"/>
        </w:rPr>
        <w:t>Adres korespondencyjny (</w:t>
      </w:r>
      <w:r w:rsidRPr="00C4191F">
        <w:rPr>
          <w:rFonts w:ascii="Arial" w:eastAsia="Times New Roman" w:hAnsi="Arial"/>
          <w:i/>
          <w:sz w:val="18"/>
          <w:szCs w:val="18"/>
          <w:lang w:val="pl-PL"/>
        </w:rPr>
        <w:t xml:space="preserve">jeżeli jest inny niż podany powyżej): </w:t>
      </w:r>
    </w:p>
    <w:p w14:paraId="6C5BCFD5" w14:textId="77777777" w:rsidR="00C4191F" w:rsidRPr="00C4191F" w:rsidRDefault="00C4191F" w:rsidP="00C4191F">
      <w:pPr>
        <w:spacing w:before="60" w:after="60"/>
        <w:rPr>
          <w:rFonts w:ascii="Arial" w:eastAsia="Times New Roman" w:hAnsi="Arial"/>
          <w:sz w:val="18"/>
          <w:szCs w:val="18"/>
          <w:lang w:val="pl-PL"/>
        </w:rPr>
      </w:pPr>
      <w:r w:rsidRPr="00C4191F">
        <w:rPr>
          <w:rFonts w:ascii="Arial" w:eastAsia="Times New Roman" w:hAnsi="Arial"/>
          <w:sz w:val="18"/>
          <w:szCs w:val="18"/>
          <w:lang w:val="pl-PL"/>
        </w:rPr>
        <w:t>………………………………….....................................................................................................................................</w:t>
      </w:r>
    </w:p>
    <w:p w14:paraId="19411E36" w14:textId="085621C8" w:rsidR="00C4191F" w:rsidRPr="00C4191F" w:rsidRDefault="00C4191F" w:rsidP="00C4191F">
      <w:pPr>
        <w:spacing w:before="60" w:after="60"/>
        <w:ind w:left="2832" w:firstLine="708"/>
        <w:jc w:val="both"/>
        <w:rPr>
          <w:rFonts w:ascii="Arial" w:eastAsia="Times New Roman" w:hAnsi="Arial"/>
          <w:i/>
          <w:iCs/>
          <w:sz w:val="16"/>
          <w:szCs w:val="16"/>
          <w:lang w:val="pl-PL"/>
        </w:rPr>
      </w:pPr>
      <w:r w:rsidRPr="00C4191F">
        <w:rPr>
          <w:rFonts w:ascii="Arial" w:eastAsia="Times New Roman" w:hAnsi="Arial"/>
          <w:i/>
          <w:iCs/>
          <w:sz w:val="16"/>
          <w:szCs w:val="16"/>
          <w:lang w:val="pl-PL"/>
        </w:rPr>
        <w:t>(ulica,</w:t>
      </w:r>
      <w:r w:rsidR="0040767F" w:rsidRPr="0040767F">
        <w:rPr>
          <w:rFonts w:ascii="Arial" w:eastAsia="Times New Roman" w:hAnsi="Arial"/>
          <w:i/>
          <w:iCs/>
          <w:sz w:val="16"/>
          <w:szCs w:val="16"/>
          <w:lang w:val="pl-PL"/>
        </w:rPr>
        <w:t xml:space="preserve"> </w:t>
      </w:r>
      <w:r w:rsidR="0040767F">
        <w:rPr>
          <w:rFonts w:ascii="Arial" w:eastAsia="Times New Roman" w:hAnsi="Arial"/>
          <w:i/>
          <w:iCs/>
          <w:sz w:val="16"/>
          <w:szCs w:val="16"/>
          <w:lang w:val="pl-PL"/>
        </w:rPr>
        <w:t>numer domu i lokalu,</w:t>
      </w:r>
      <w:r w:rsidRPr="00C4191F">
        <w:rPr>
          <w:rFonts w:ascii="Arial" w:eastAsia="Times New Roman" w:hAnsi="Arial"/>
          <w:i/>
          <w:iCs/>
          <w:sz w:val="16"/>
          <w:szCs w:val="16"/>
          <w:lang w:val="pl-PL"/>
        </w:rPr>
        <w:t xml:space="preserve"> kod, miejscowość)</w:t>
      </w:r>
    </w:p>
    <w:p w14:paraId="7230AC98"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Nr telefonu .........................................   </w:t>
      </w:r>
    </w:p>
    <w:p w14:paraId="505A3F26" w14:textId="77777777" w:rsidR="00C4191F" w:rsidRPr="00C4191F" w:rsidRDefault="00C4191F" w:rsidP="00C4191F">
      <w:pPr>
        <w:spacing w:before="60" w:after="60"/>
        <w:jc w:val="both"/>
        <w:rPr>
          <w:rFonts w:ascii="Arial" w:eastAsia="Times New Roman" w:hAnsi="Arial"/>
          <w:sz w:val="18"/>
          <w:szCs w:val="18"/>
          <w:lang w:val="pl-PL"/>
        </w:rPr>
      </w:pPr>
    </w:p>
    <w:p w14:paraId="31357F6E" w14:textId="2380D94B" w:rsidR="00C4191F" w:rsidRPr="00C4191F" w:rsidRDefault="0040767F" w:rsidP="00C4191F">
      <w:pPr>
        <w:spacing w:before="60" w:after="60"/>
        <w:jc w:val="both"/>
        <w:rPr>
          <w:rFonts w:ascii="Arial" w:eastAsia="Times New Roman" w:hAnsi="Arial"/>
          <w:sz w:val="18"/>
          <w:szCs w:val="18"/>
          <w:lang w:val="pl-PL"/>
        </w:rPr>
      </w:pPr>
      <w:r>
        <w:rPr>
          <w:rFonts w:ascii="Arial" w:eastAsia="Times New Roman" w:hAnsi="Arial"/>
          <w:sz w:val="18"/>
          <w:szCs w:val="18"/>
          <w:lang w:val="pl-PL"/>
        </w:rPr>
        <w:t>Status dewizowy</w:t>
      </w:r>
      <w:r w:rsidR="00C4191F" w:rsidRPr="00C4191F">
        <w:rPr>
          <w:rFonts w:ascii="Arial" w:eastAsia="Times New Roman" w:hAnsi="Arial"/>
          <w:sz w:val="18"/>
          <w:szCs w:val="18"/>
          <w:lang w:val="pl-PL"/>
        </w:rPr>
        <w:t xml:space="preserve"> </w:t>
      </w:r>
      <w:r w:rsidR="00C4191F" w:rsidRPr="00C4191F">
        <w:rPr>
          <w:rFonts w:ascii="Arial" w:eastAsia="Times New Roman" w:hAnsi="Arial"/>
          <w:i/>
          <w:iCs/>
          <w:sz w:val="18"/>
          <w:szCs w:val="18"/>
          <w:lang w:val="pl-PL"/>
        </w:rPr>
        <w:t>(zaznaczyć prawidłowe</w:t>
      </w:r>
      <w:r w:rsidR="00C4191F" w:rsidRPr="00C4191F">
        <w:rPr>
          <w:rFonts w:ascii="Arial" w:eastAsia="Times New Roman" w:hAnsi="Arial"/>
          <w:sz w:val="18"/>
          <w:szCs w:val="18"/>
          <w:lang w:val="pl-PL"/>
        </w:rPr>
        <w:t>):                       rezydent □</w:t>
      </w:r>
      <w:r w:rsidR="00C4191F" w:rsidRPr="00C4191F">
        <w:rPr>
          <w:rFonts w:ascii="Arial" w:eastAsia="Times New Roman" w:hAnsi="Arial"/>
          <w:sz w:val="18"/>
          <w:szCs w:val="18"/>
          <w:lang w:val="pl-PL"/>
        </w:rPr>
        <w:tab/>
        <w:t>nierezydent □</w:t>
      </w:r>
      <w:r w:rsidR="00C4191F" w:rsidRPr="00C4191F">
        <w:rPr>
          <w:rFonts w:ascii="Arial" w:eastAsia="Times New Roman" w:hAnsi="Arial"/>
          <w:sz w:val="18"/>
          <w:szCs w:val="18"/>
          <w:lang w:val="pl-PL"/>
        </w:rPr>
        <w:tab/>
        <w:t xml:space="preserve"> </w:t>
      </w:r>
    </w:p>
    <w:p w14:paraId="6C6664A4" w14:textId="77777777" w:rsidR="00C4191F" w:rsidRPr="00C4191F" w:rsidRDefault="00C4191F" w:rsidP="00C4191F">
      <w:pPr>
        <w:spacing w:before="60" w:after="60"/>
        <w:jc w:val="both"/>
        <w:rPr>
          <w:rFonts w:ascii="Arial" w:eastAsia="Times New Roman" w:hAnsi="Arial"/>
          <w:sz w:val="18"/>
          <w:szCs w:val="18"/>
          <w:lang w:val="pl-PL"/>
        </w:rPr>
      </w:pPr>
    </w:p>
    <w:p w14:paraId="2F2FE4EF" w14:textId="366C487D"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Numer identyfikacyjny*:...........................................................................................................................</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5B6E7A51" w14:textId="77777777" w:rsidR="00C4191F" w:rsidRPr="00C4191F" w:rsidRDefault="00C4191F" w:rsidP="00C4191F">
      <w:pPr>
        <w:spacing w:before="60" w:after="60"/>
        <w:jc w:val="both"/>
        <w:rPr>
          <w:rFonts w:ascii="Arial" w:eastAsia="Times New Roman" w:hAnsi="Arial"/>
          <w:i/>
          <w:sz w:val="16"/>
          <w:szCs w:val="16"/>
          <w:lang w:val="pl-PL"/>
        </w:rPr>
      </w:pPr>
      <w:r w:rsidRPr="00C4191F">
        <w:rPr>
          <w:rFonts w:ascii="Arial" w:eastAsia="Times New Roman" w:hAnsi="Arial"/>
          <w:sz w:val="16"/>
          <w:szCs w:val="16"/>
          <w:lang w:val="pl-PL"/>
        </w:rPr>
        <w:t xml:space="preserve">* </w:t>
      </w:r>
      <w:r w:rsidRPr="00C4191F">
        <w:rPr>
          <w:rFonts w:ascii="Arial" w:eastAsia="Times New Roman" w:hAnsi="Arial"/>
          <w:i/>
          <w:sz w:val="16"/>
          <w:szCs w:val="16"/>
          <w:lang w:val="pl-PL"/>
        </w:rPr>
        <w:t>w zależności od rodzaju osoby:  PESEL, REGON, numer paszportu, numer właściwego rejestru</w:t>
      </w:r>
    </w:p>
    <w:p w14:paraId="385758EE" w14:textId="77777777" w:rsidR="00C4191F" w:rsidRPr="00C4191F" w:rsidRDefault="00C4191F" w:rsidP="00C4191F">
      <w:pPr>
        <w:spacing w:before="60" w:after="60"/>
        <w:jc w:val="both"/>
        <w:rPr>
          <w:rFonts w:ascii="Arial" w:eastAsia="Times New Roman" w:hAnsi="Arial"/>
          <w:sz w:val="18"/>
          <w:szCs w:val="18"/>
          <w:lang w:val="pl-PL"/>
        </w:rPr>
      </w:pPr>
    </w:p>
    <w:p w14:paraId="09FB84B2" w14:textId="75F178F3"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Kod LEI**:.........................................................................................................................................</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111E592A" w14:textId="77777777" w:rsidR="00C4191F" w:rsidRPr="00C4191F" w:rsidRDefault="00C4191F" w:rsidP="00C4191F">
      <w:pPr>
        <w:spacing w:before="60" w:after="60"/>
        <w:jc w:val="both"/>
        <w:rPr>
          <w:rFonts w:ascii="Arial" w:eastAsia="Times New Roman" w:hAnsi="Arial"/>
          <w:sz w:val="16"/>
          <w:szCs w:val="16"/>
          <w:lang w:val="pl-PL"/>
        </w:rPr>
      </w:pPr>
      <w:r w:rsidRPr="00C4191F">
        <w:rPr>
          <w:rFonts w:ascii="Arial" w:eastAsia="Times New Roman" w:hAnsi="Arial"/>
          <w:sz w:val="16"/>
          <w:szCs w:val="16"/>
          <w:lang w:val="pl-PL"/>
        </w:rPr>
        <w:t xml:space="preserve">** </w:t>
      </w:r>
      <w:r w:rsidRPr="00C4191F">
        <w:rPr>
          <w:rFonts w:ascii="Arial" w:eastAsia="Times New Roman" w:hAnsi="Arial"/>
          <w:i/>
          <w:sz w:val="16"/>
          <w:szCs w:val="16"/>
          <w:lang w:val="pl-PL"/>
        </w:rPr>
        <w:t xml:space="preserve">dotyczy osób prawnych, </w:t>
      </w:r>
      <w:r w:rsidRPr="00C4191F">
        <w:rPr>
          <w:rFonts w:ascii="Arial" w:eastAsia="Times New Roman" w:hAnsi="Arial" w:cs="Arial"/>
          <w:i/>
          <w:sz w:val="16"/>
          <w:szCs w:val="16"/>
          <w:lang w:val="pl-PL"/>
        </w:rPr>
        <w:t>jednostek organizacyjnych nieposiadających osobowości prawnej oraz osób fizycznych prowadzących działalność gospodarczą</w:t>
      </w:r>
    </w:p>
    <w:p w14:paraId="544F5216" w14:textId="77777777" w:rsidR="00C4191F" w:rsidRPr="00C4191F" w:rsidRDefault="00C4191F" w:rsidP="00C4191F">
      <w:pPr>
        <w:spacing w:before="40" w:after="40"/>
        <w:jc w:val="both"/>
        <w:rPr>
          <w:rFonts w:ascii="Arial" w:eastAsia="Times New Roman" w:hAnsi="Arial"/>
          <w:sz w:val="16"/>
          <w:szCs w:val="16"/>
          <w:lang w:val="pl-PL"/>
        </w:rPr>
      </w:pPr>
    </w:p>
    <w:p w14:paraId="020CE7D1" w14:textId="77777777" w:rsidR="00C4191F" w:rsidRPr="00C4191F" w:rsidRDefault="00C4191F" w:rsidP="00C4191F">
      <w:pPr>
        <w:tabs>
          <w:tab w:val="left" w:pos="4820"/>
        </w:tabs>
        <w:spacing w:before="60" w:after="60"/>
        <w:jc w:val="both"/>
        <w:rPr>
          <w:rFonts w:ascii="Arial" w:eastAsia="Times New Roman" w:hAnsi="Arial"/>
          <w:bCs/>
          <w:i/>
          <w:sz w:val="18"/>
          <w:szCs w:val="18"/>
          <w:lang w:val="pl-PL"/>
        </w:rPr>
      </w:pPr>
      <w:r w:rsidRPr="00C4191F">
        <w:rPr>
          <w:rFonts w:ascii="Arial" w:eastAsia="Times New Roman" w:hAnsi="Arial"/>
          <w:b/>
          <w:bCs/>
          <w:sz w:val="18"/>
          <w:szCs w:val="18"/>
          <w:lang w:val="pl-PL"/>
        </w:rPr>
        <w:t xml:space="preserve">2. Dane Pełnomocnika/ reprezentanta osoby prawnej </w:t>
      </w:r>
      <w:r w:rsidRPr="00C4191F">
        <w:rPr>
          <w:rFonts w:ascii="Arial" w:eastAsia="Times New Roman" w:hAnsi="Arial"/>
          <w:i/>
          <w:iCs/>
          <w:sz w:val="18"/>
          <w:szCs w:val="18"/>
          <w:lang w:val="pl-PL"/>
        </w:rPr>
        <w:t>(jeśli dotyczy):</w:t>
      </w:r>
    </w:p>
    <w:p w14:paraId="4425FDE4" w14:textId="77777777" w:rsidR="00C4191F" w:rsidRPr="00C4191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w:t>
      </w:r>
    </w:p>
    <w:p w14:paraId="0089D9D1" w14:textId="67C54BA1" w:rsidR="00C4191F" w:rsidRPr="00C4191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4375E411" w14:textId="77777777" w:rsidR="00C4191F" w:rsidRPr="00C4191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Numer i seria dokumentu tożsamości:</w:t>
      </w:r>
    </w:p>
    <w:p w14:paraId="6EE9B7FA" w14:textId="2B9631C2" w:rsidR="0040767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44D68D9F" w14:textId="77777777" w:rsidR="0040767F" w:rsidRPr="00C4191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w:t>
      </w:r>
    </w:p>
    <w:p w14:paraId="7603EACB" w14:textId="77777777" w:rsidR="0040767F" w:rsidRPr="00C4191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Pr>
          <w:rFonts w:ascii="Arial" w:eastAsia="Times New Roman" w:hAnsi="Arial"/>
          <w:sz w:val="18"/>
          <w:szCs w:val="18"/>
          <w:lang w:val="pl-PL"/>
        </w:rPr>
        <w:t>................</w:t>
      </w:r>
      <w:r w:rsidRPr="00C4191F">
        <w:rPr>
          <w:rFonts w:ascii="Arial" w:eastAsia="Times New Roman" w:hAnsi="Arial"/>
          <w:sz w:val="18"/>
          <w:szCs w:val="18"/>
          <w:lang w:val="pl-PL"/>
        </w:rPr>
        <w:t>...........................</w:t>
      </w:r>
    </w:p>
    <w:p w14:paraId="0F536C61" w14:textId="77777777" w:rsidR="0040767F" w:rsidRPr="00C4191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Numer i seria dokumentu tożsamości:</w:t>
      </w:r>
    </w:p>
    <w:p w14:paraId="478E8F8D" w14:textId="0E7177D1" w:rsidR="0040767F" w:rsidRPr="0040767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Pr>
          <w:rFonts w:ascii="Arial" w:eastAsia="Times New Roman" w:hAnsi="Arial"/>
          <w:sz w:val="18"/>
          <w:szCs w:val="18"/>
          <w:lang w:val="pl-PL"/>
        </w:rPr>
        <w:t>................</w:t>
      </w:r>
      <w:r w:rsidRPr="00C4191F">
        <w:rPr>
          <w:rFonts w:ascii="Arial" w:eastAsia="Times New Roman" w:hAnsi="Arial"/>
          <w:sz w:val="18"/>
          <w:szCs w:val="18"/>
          <w:lang w:val="pl-PL"/>
        </w:rPr>
        <w:t>............................</w:t>
      </w:r>
    </w:p>
    <w:p w14:paraId="56EF7A1A" w14:textId="77777777" w:rsidR="00C4191F" w:rsidRPr="00C4191F" w:rsidRDefault="00C4191F" w:rsidP="00C4191F">
      <w:pPr>
        <w:jc w:val="both"/>
        <w:outlineLvl w:val="0"/>
        <w:rPr>
          <w:rFonts w:ascii="Arial" w:eastAsia="Times New Roman" w:hAnsi="Arial"/>
          <w:sz w:val="18"/>
          <w:szCs w:val="18"/>
          <w:lang w:val="pl-PL"/>
        </w:rPr>
      </w:pPr>
    </w:p>
    <w:p w14:paraId="3C2C2DFC" w14:textId="1439A558" w:rsidR="00C4191F" w:rsidRPr="00C4191F" w:rsidRDefault="00C4191F" w:rsidP="00C4191F">
      <w:pPr>
        <w:spacing w:before="60" w:after="60"/>
        <w:jc w:val="both"/>
        <w:outlineLvl w:val="0"/>
        <w:rPr>
          <w:rFonts w:ascii="Arial" w:eastAsia="Times New Roman" w:hAnsi="Arial"/>
          <w:b/>
          <w:bCs/>
          <w:sz w:val="18"/>
          <w:szCs w:val="18"/>
          <w:lang w:val="pl-PL"/>
        </w:rPr>
      </w:pPr>
      <w:r w:rsidRPr="00C4191F">
        <w:rPr>
          <w:rFonts w:ascii="Arial" w:eastAsia="Times New Roman" w:hAnsi="Arial"/>
          <w:b/>
          <w:bCs/>
          <w:sz w:val="18"/>
          <w:szCs w:val="18"/>
          <w:lang w:val="pl-PL"/>
        </w:rPr>
        <w:t>3. Akcje Spółki oferowane do sprzedaży</w:t>
      </w:r>
      <w:r w:rsidR="004251C8">
        <w:rPr>
          <w:rFonts w:ascii="Arial" w:eastAsia="Times New Roman" w:hAnsi="Arial"/>
          <w:b/>
          <w:bCs/>
          <w:sz w:val="18"/>
          <w:szCs w:val="18"/>
          <w:lang w:val="pl-PL"/>
        </w:rPr>
        <w:t>:</w:t>
      </w:r>
    </w:p>
    <w:p w14:paraId="6B007050" w14:textId="12E74B2B" w:rsidR="00C36479" w:rsidRPr="00416E92" w:rsidRDefault="00C36479" w:rsidP="00416E92">
      <w:pPr>
        <w:spacing w:before="120" w:after="120"/>
        <w:jc w:val="both"/>
        <w:outlineLvl w:val="0"/>
        <w:rPr>
          <w:rFonts w:ascii="Arial" w:eastAsia="Times New Roman" w:hAnsi="Arial"/>
          <w:b/>
          <w:sz w:val="18"/>
          <w:szCs w:val="18"/>
          <w:lang w:val="pl-PL"/>
        </w:rPr>
      </w:pPr>
      <w:r>
        <w:rPr>
          <w:rFonts w:ascii="Arial" w:eastAsia="Times New Roman" w:hAnsi="Arial"/>
          <w:sz w:val="18"/>
          <w:szCs w:val="18"/>
          <w:lang w:val="pl-PL"/>
        </w:rPr>
        <w:t>C</w:t>
      </w:r>
      <w:r w:rsidR="00C4191F" w:rsidRPr="00C4191F">
        <w:rPr>
          <w:rFonts w:ascii="Arial" w:eastAsia="Times New Roman" w:hAnsi="Arial"/>
          <w:sz w:val="18"/>
          <w:szCs w:val="18"/>
          <w:lang w:val="pl-PL"/>
        </w:rPr>
        <w:t xml:space="preserve">ena za jedną Akcję: </w:t>
      </w:r>
      <w:r w:rsidR="000B12CA">
        <w:rPr>
          <w:rFonts w:ascii="Arial" w:eastAsia="Times New Roman" w:hAnsi="Arial"/>
          <w:b/>
          <w:sz w:val="18"/>
          <w:szCs w:val="18"/>
          <w:lang w:val="pl-PL"/>
        </w:rPr>
        <w:t xml:space="preserve">35,00 </w:t>
      </w:r>
      <w:proofErr w:type="spellStart"/>
      <w:r w:rsidR="000B12CA">
        <w:rPr>
          <w:rFonts w:ascii="Arial" w:eastAsia="Times New Roman" w:hAnsi="Arial"/>
          <w:b/>
          <w:sz w:val="18"/>
          <w:szCs w:val="18"/>
          <w:lang w:val="pl-PL"/>
        </w:rPr>
        <w:t>zl</w:t>
      </w:r>
      <w:proofErr w:type="spellEnd"/>
      <w:r w:rsidR="000B12CA">
        <w:rPr>
          <w:rFonts w:ascii="Arial" w:eastAsia="Times New Roman" w:hAnsi="Arial"/>
          <w:b/>
          <w:sz w:val="18"/>
          <w:szCs w:val="18"/>
          <w:lang w:val="pl-PL"/>
        </w:rPr>
        <w:t xml:space="preserve"> </w:t>
      </w:r>
      <w:r w:rsidR="00AF19C0">
        <w:rPr>
          <w:rFonts w:ascii="Arial" w:eastAsia="Times New Roman" w:hAnsi="Arial"/>
          <w:b/>
          <w:sz w:val="18"/>
          <w:szCs w:val="18"/>
          <w:lang w:val="pl-PL"/>
        </w:rPr>
        <w:t xml:space="preserve">(słownie: </w:t>
      </w:r>
      <w:r w:rsidR="000B12CA">
        <w:rPr>
          <w:rFonts w:ascii="Arial" w:eastAsia="Times New Roman" w:hAnsi="Arial"/>
          <w:b/>
          <w:sz w:val="18"/>
          <w:szCs w:val="18"/>
          <w:lang w:val="pl-PL"/>
        </w:rPr>
        <w:t>trzydzieści pięć złotych i 00/100</w:t>
      </w:r>
      <w:r w:rsidR="00AF19C0">
        <w:rPr>
          <w:rFonts w:ascii="Arial" w:eastAsia="Times New Roman" w:hAnsi="Arial"/>
          <w:b/>
          <w:sz w:val="18"/>
          <w:szCs w:val="18"/>
          <w:lang w:val="pl-PL"/>
        </w:rPr>
        <w:t>)</w:t>
      </w:r>
    </w:p>
    <w:p w14:paraId="0AE197B0" w14:textId="77777777"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Liczba Akcji oferowanych do sprzedaży:</w:t>
      </w:r>
    </w:p>
    <w:p w14:paraId="0B8500B3" w14:textId="211CC9EC"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p>
    <w:p w14:paraId="08788AA1"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Słownie liczba Akcji:</w:t>
      </w:r>
    </w:p>
    <w:p w14:paraId="136AED6D" w14:textId="18AEAED8"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p>
    <w:p w14:paraId="08232526"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Numer rachunku papierów wartościowych: </w:t>
      </w:r>
    </w:p>
    <w:p w14:paraId="18ED0143" w14:textId="4E15EE35" w:rsidR="004251C8" w:rsidRPr="00416E92" w:rsidRDefault="00C4191F" w:rsidP="00416E92">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0B5B4358" w14:textId="77777777" w:rsidR="00C4191F" w:rsidRPr="00C4191F" w:rsidRDefault="00C4191F" w:rsidP="00C4191F">
      <w:pPr>
        <w:spacing w:before="60" w:after="60"/>
        <w:jc w:val="both"/>
        <w:rPr>
          <w:rFonts w:ascii="Arial" w:eastAsia="Times New Roman" w:hAnsi="Arial"/>
          <w:b/>
          <w:sz w:val="18"/>
          <w:szCs w:val="18"/>
          <w:lang w:val="pl-PL"/>
        </w:rPr>
      </w:pPr>
      <w:r w:rsidRPr="00C4191F">
        <w:rPr>
          <w:rFonts w:ascii="Arial" w:eastAsia="Times New Roman" w:hAnsi="Arial"/>
          <w:b/>
          <w:sz w:val="18"/>
          <w:szCs w:val="18"/>
          <w:lang w:val="pl-PL"/>
        </w:rPr>
        <w:lastRenderedPageBreak/>
        <w:t>4a. Informacje dotyczące biura/domu maklerskiego/banku depozytariusza lub deponenta, na którego koncie w KDPW Akcje są zdeponowane, zgodnie z zał</w:t>
      </w:r>
      <w:bookmarkStart w:id="0" w:name="_Hlk80369624"/>
      <w:r w:rsidRPr="00C4191F">
        <w:rPr>
          <w:rFonts w:ascii="Arial" w:eastAsia="Times New Roman" w:hAnsi="Arial"/>
          <w:b/>
          <w:sz w:val="18"/>
          <w:szCs w:val="18"/>
          <w:lang w:val="pl-PL"/>
        </w:rPr>
        <w:t>ączonym świadectwem depozytowym</w:t>
      </w:r>
      <w:bookmarkEnd w:id="0"/>
      <w:r w:rsidRPr="00C4191F">
        <w:rPr>
          <w:rFonts w:ascii="Arial" w:eastAsia="Times New Roman" w:hAnsi="Arial"/>
          <w:b/>
          <w:sz w:val="18"/>
          <w:szCs w:val="18"/>
          <w:lang w:val="pl-PL"/>
        </w:rPr>
        <w:t xml:space="preserve"> </w:t>
      </w:r>
      <w:r w:rsidRPr="00C4191F">
        <w:rPr>
          <w:rFonts w:ascii="Arial" w:eastAsia="Times New Roman" w:hAnsi="Arial"/>
          <w:i/>
          <w:sz w:val="18"/>
          <w:szCs w:val="18"/>
          <w:lang w:val="pl-PL"/>
        </w:rPr>
        <w:t>(</w:t>
      </w:r>
      <w:r w:rsidRPr="00C4191F">
        <w:rPr>
          <w:rFonts w:ascii="Arial" w:eastAsia="Times New Roman" w:hAnsi="Arial"/>
          <w:i/>
          <w:sz w:val="18"/>
          <w:szCs w:val="18"/>
          <w:u w:val="single"/>
          <w:lang w:val="pl-PL"/>
        </w:rPr>
        <w:t>nie dotyczy</w:t>
      </w:r>
      <w:r w:rsidRPr="00C4191F">
        <w:rPr>
          <w:rFonts w:ascii="Arial" w:eastAsia="Times New Roman" w:hAnsi="Arial"/>
          <w:i/>
          <w:sz w:val="18"/>
          <w:szCs w:val="18"/>
          <w:lang w:val="pl-PL"/>
        </w:rPr>
        <w:t xml:space="preserve"> Ofert Sprzedaży Akcji składanych bezpośrednio w podmiocie prowadzącym rachunek papierów wartościowych Akcjonariusza)</w:t>
      </w:r>
      <w:r w:rsidRPr="00C4191F">
        <w:rPr>
          <w:rFonts w:ascii="Arial" w:eastAsia="Times New Roman" w:hAnsi="Arial"/>
          <w:b/>
          <w:sz w:val="18"/>
          <w:szCs w:val="18"/>
          <w:lang w:val="pl-PL"/>
        </w:rPr>
        <w:t>:</w:t>
      </w:r>
    </w:p>
    <w:p w14:paraId="47332BC2" w14:textId="77777777" w:rsidR="00C4191F" w:rsidRPr="00C4191F" w:rsidRDefault="00C4191F" w:rsidP="00C4191F">
      <w:pPr>
        <w:spacing w:before="12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Nazwa biura/domu maklerskiego/banku depozytariusza/deponenta: </w:t>
      </w:r>
    </w:p>
    <w:p w14:paraId="11229270"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p>
    <w:p w14:paraId="765887CF"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Nr konta KDPW, na którym Akcje są zdeponowane: </w:t>
      </w:r>
    </w:p>
    <w:p w14:paraId="3D5F0816"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 </w:t>
      </w:r>
    </w:p>
    <w:p w14:paraId="01C5FF73" w14:textId="77777777" w:rsidR="00C4191F" w:rsidRPr="00C4191F" w:rsidRDefault="00C4191F" w:rsidP="00C4191F">
      <w:pPr>
        <w:spacing w:before="60" w:after="60"/>
        <w:jc w:val="both"/>
        <w:rPr>
          <w:rFonts w:ascii="Arial" w:eastAsia="Times New Roman" w:hAnsi="Arial"/>
          <w:b/>
          <w:sz w:val="18"/>
          <w:szCs w:val="18"/>
          <w:lang w:val="pl-PL"/>
        </w:rPr>
      </w:pPr>
    </w:p>
    <w:p w14:paraId="23E58EE2" w14:textId="77777777" w:rsidR="00C4191F" w:rsidRPr="00C4191F" w:rsidRDefault="00C4191F" w:rsidP="00C4191F">
      <w:pPr>
        <w:spacing w:before="60" w:after="60"/>
        <w:jc w:val="both"/>
        <w:rPr>
          <w:rFonts w:ascii="Arial" w:eastAsia="Times New Roman" w:hAnsi="Arial"/>
          <w:b/>
          <w:sz w:val="18"/>
          <w:szCs w:val="18"/>
          <w:lang w:val="pl-PL"/>
        </w:rPr>
      </w:pPr>
      <w:r w:rsidRPr="00C4191F">
        <w:rPr>
          <w:rFonts w:ascii="Arial" w:eastAsia="Times New Roman" w:hAnsi="Arial"/>
          <w:b/>
          <w:sz w:val="18"/>
          <w:szCs w:val="18"/>
          <w:lang w:val="pl-PL"/>
        </w:rPr>
        <w:t xml:space="preserve">4b. Dyspozycje składającego Ofertę Sprzedaży Akcji </w:t>
      </w:r>
      <w:r w:rsidRPr="00C4191F">
        <w:rPr>
          <w:rFonts w:ascii="Arial" w:eastAsia="Times New Roman" w:hAnsi="Arial"/>
          <w:sz w:val="18"/>
          <w:szCs w:val="18"/>
          <w:lang w:val="pl-PL"/>
        </w:rPr>
        <w:t>(</w:t>
      </w:r>
      <w:r w:rsidRPr="00C4191F">
        <w:rPr>
          <w:rFonts w:ascii="Arial" w:eastAsia="Times New Roman" w:hAnsi="Arial"/>
          <w:i/>
          <w:sz w:val="18"/>
          <w:szCs w:val="18"/>
          <w:u w:val="single"/>
          <w:lang w:val="pl-PL"/>
        </w:rPr>
        <w:t>dotyczy wyłącznie</w:t>
      </w:r>
      <w:r w:rsidRPr="00C4191F">
        <w:rPr>
          <w:rFonts w:ascii="Arial" w:eastAsia="Times New Roman" w:hAnsi="Arial"/>
          <w:i/>
          <w:sz w:val="18"/>
          <w:szCs w:val="18"/>
          <w:lang w:val="pl-PL"/>
        </w:rPr>
        <w:t xml:space="preserve"> Ofert Sprzedaży Akcji składanych bezpośrednio w podmiocie prowadzącym rachunek papierów wartościowych Akcjonariusza</w:t>
      </w:r>
      <w:r w:rsidRPr="00C4191F">
        <w:rPr>
          <w:rFonts w:ascii="Arial" w:eastAsia="Times New Roman" w:hAnsi="Arial"/>
          <w:sz w:val="18"/>
          <w:szCs w:val="18"/>
          <w:lang w:val="pl-PL"/>
        </w:rPr>
        <w:t>)</w:t>
      </w:r>
      <w:r w:rsidRPr="00C4191F">
        <w:rPr>
          <w:rFonts w:ascii="Arial" w:eastAsia="Times New Roman" w:hAnsi="Arial"/>
          <w:b/>
          <w:sz w:val="18"/>
          <w:szCs w:val="18"/>
          <w:lang w:val="pl-PL"/>
        </w:rPr>
        <w:t>:</w:t>
      </w:r>
    </w:p>
    <w:p w14:paraId="38A73F1C" w14:textId="77777777" w:rsidR="00C4191F" w:rsidRPr="00C4191F" w:rsidRDefault="00C4191F" w:rsidP="00AF24FA">
      <w:pPr>
        <w:spacing w:before="60" w:after="60"/>
        <w:jc w:val="both"/>
        <w:rPr>
          <w:rFonts w:ascii="Arial" w:eastAsia="Times New Roman" w:hAnsi="Arial" w:cs="Arial"/>
          <w:sz w:val="18"/>
          <w:szCs w:val="18"/>
          <w:lang w:val="pl-PL"/>
        </w:rPr>
      </w:pPr>
      <w:r w:rsidRPr="00C4191F">
        <w:rPr>
          <w:rFonts w:ascii="Arial" w:eastAsia="Times New Roman" w:hAnsi="Arial" w:cs="Arial"/>
          <w:sz w:val="18"/>
          <w:szCs w:val="18"/>
          <w:lang w:val="pl-PL"/>
        </w:rPr>
        <w:t>Niniejszym składam podmiotowi przyjmującemu niniejszą Ofertę Sprzedaży Akcji następujące dyspozycje:</w:t>
      </w:r>
    </w:p>
    <w:p w14:paraId="032CD8D6" w14:textId="639E8BC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dyspozycję blokady Akcji wskazanych w pkt. 3 powyżej na moim rachunku papierów wartościowych, w celu dokonania rozrachunku Oferty Sprzedaży Akcji</w:t>
      </w:r>
      <w:r w:rsidR="00AF19C0">
        <w:rPr>
          <w:rFonts w:ascii="Arial" w:eastAsia="Times New Roman" w:hAnsi="Arial" w:cs="Arial"/>
          <w:sz w:val="18"/>
          <w:szCs w:val="18"/>
          <w:lang w:val="pl-PL"/>
        </w:rPr>
        <w:t xml:space="preserve">, z terminem </w:t>
      </w:r>
      <w:r w:rsidR="00AC79FB">
        <w:rPr>
          <w:rFonts w:ascii="Arial" w:eastAsia="Times New Roman" w:hAnsi="Arial" w:cs="Arial"/>
          <w:sz w:val="18"/>
          <w:szCs w:val="18"/>
          <w:lang w:val="pl-PL"/>
        </w:rPr>
        <w:t xml:space="preserve">ważności do dnia </w:t>
      </w:r>
      <w:r w:rsidR="00AC79FB" w:rsidRPr="00AC79FB">
        <w:rPr>
          <w:rFonts w:ascii="Arial" w:eastAsia="Times New Roman" w:hAnsi="Arial" w:cs="Arial"/>
          <w:sz w:val="18"/>
          <w:szCs w:val="18"/>
          <w:lang w:val="pl-PL"/>
        </w:rPr>
        <w:t>rozliczenia nabycia Akcji przez Spółkę</w:t>
      </w:r>
      <w:r w:rsidRPr="00C4191F">
        <w:rPr>
          <w:rFonts w:ascii="Arial" w:eastAsia="Times New Roman" w:hAnsi="Arial" w:cs="Arial"/>
          <w:sz w:val="18"/>
          <w:szCs w:val="18"/>
          <w:lang w:val="pl-PL"/>
        </w:rPr>
        <w:t>;</w:t>
      </w:r>
    </w:p>
    <w:p w14:paraId="6A873E0A" w14:textId="047719C1"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nieodwołalną dyspozycję wystawienia instrukcji rozliczeniowej na rzecz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dotyczącą wyżej oznaczonych Akcji, zgodnie z warunkami określonymi w Zaproszeniu</w:t>
      </w:r>
      <w:r w:rsidR="00E37AE2">
        <w:rPr>
          <w:rFonts w:ascii="Arial" w:eastAsia="Times New Roman" w:hAnsi="Arial" w:cs="Arial"/>
          <w:sz w:val="18"/>
          <w:szCs w:val="18"/>
          <w:lang w:val="pl-PL"/>
        </w:rPr>
        <w:t xml:space="preserve"> oraz niniejszej Ofercie Sprzedaży Akcji</w:t>
      </w:r>
      <w:r w:rsidRPr="00C4191F">
        <w:rPr>
          <w:rFonts w:ascii="Arial" w:eastAsia="Times New Roman" w:hAnsi="Arial" w:cs="Arial"/>
          <w:sz w:val="18"/>
          <w:szCs w:val="18"/>
          <w:lang w:val="pl-PL"/>
        </w:rPr>
        <w:t>;</w:t>
      </w:r>
    </w:p>
    <w:p w14:paraId="6163FD98" w14:textId="7777777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dyspozycję przekazania do IPOPEMA Securities S.A. w terminie przez nią wskazanym, informacji o liczbie Akcji objętych blokadą w związku z Ofertą Sprzedaży Akcji; </w:t>
      </w:r>
    </w:p>
    <w:p w14:paraId="540499A4" w14:textId="7777777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dyspozycję dokonania wszelkich innych czynności koniecznych do zrealizowania Oferty Sprzedaży Akcji.</w:t>
      </w:r>
    </w:p>
    <w:p w14:paraId="4F871838" w14:textId="77777777" w:rsidR="00C4191F" w:rsidRPr="00C4191F" w:rsidRDefault="00C4191F" w:rsidP="00C4191F">
      <w:pPr>
        <w:keepNext/>
        <w:outlineLvl w:val="1"/>
        <w:rPr>
          <w:rFonts w:ascii="Arial" w:eastAsia="Times New Roman" w:hAnsi="Arial" w:cs="Arial"/>
          <w:b/>
          <w:sz w:val="18"/>
          <w:szCs w:val="18"/>
          <w:lang w:val="pl-PL"/>
        </w:rPr>
      </w:pPr>
    </w:p>
    <w:p w14:paraId="0CB90EEA" w14:textId="77777777" w:rsidR="00C4191F" w:rsidRPr="00C4191F" w:rsidRDefault="00C4191F" w:rsidP="00C4191F">
      <w:pPr>
        <w:keepNext/>
        <w:outlineLvl w:val="1"/>
        <w:rPr>
          <w:rFonts w:ascii="Arial" w:eastAsia="Times New Roman" w:hAnsi="Arial" w:cs="Arial"/>
          <w:b/>
          <w:sz w:val="18"/>
          <w:szCs w:val="18"/>
          <w:lang w:val="pl-PL"/>
        </w:rPr>
      </w:pPr>
    </w:p>
    <w:p w14:paraId="327DD012" w14:textId="77777777" w:rsidR="00C4191F" w:rsidRPr="00C4191F" w:rsidRDefault="00C4191F" w:rsidP="00C4191F">
      <w:pPr>
        <w:keepNext/>
        <w:outlineLvl w:val="1"/>
        <w:rPr>
          <w:rFonts w:ascii="Arial" w:eastAsia="Times New Roman" w:hAnsi="Arial"/>
          <w:b/>
          <w:sz w:val="18"/>
          <w:szCs w:val="18"/>
          <w:lang w:val="pl-PL"/>
        </w:rPr>
      </w:pPr>
      <w:r w:rsidRPr="00C4191F">
        <w:rPr>
          <w:rFonts w:ascii="Arial" w:eastAsia="Times New Roman" w:hAnsi="Arial" w:cs="Arial"/>
          <w:b/>
          <w:sz w:val="18"/>
          <w:szCs w:val="18"/>
          <w:lang w:val="pl-PL"/>
        </w:rPr>
        <w:t xml:space="preserve">5. </w:t>
      </w:r>
      <w:r w:rsidRPr="00C4191F">
        <w:rPr>
          <w:rFonts w:ascii="Arial" w:eastAsia="Times New Roman" w:hAnsi="Arial"/>
          <w:b/>
          <w:sz w:val="18"/>
          <w:szCs w:val="18"/>
          <w:lang w:val="pl-PL"/>
        </w:rPr>
        <w:t>Oświadczenie osoby składającej Ofertę Sprzedaży Akcji</w:t>
      </w:r>
    </w:p>
    <w:p w14:paraId="1FA40AB3" w14:textId="77777777"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Ja niżej podpisany/-a oświadczam, że:</w:t>
      </w:r>
    </w:p>
    <w:p w14:paraId="733B256E" w14:textId="77777777"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Zapoznałem/-</w:t>
      </w:r>
      <w:proofErr w:type="spellStart"/>
      <w:r w:rsidRPr="00C4191F">
        <w:rPr>
          <w:rFonts w:ascii="Arial" w:eastAsia="Times New Roman" w:hAnsi="Arial" w:cs="Arial"/>
          <w:sz w:val="18"/>
          <w:szCs w:val="18"/>
          <w:lang w:val="pl-PL"/>
        </w:rPr>
        <w:t>am</w:t>
      </w:r>
      <w:proofErr w:type="spellEnd"/>
      <w:r w:rsidRPr="00C4191F">
        <w:rPr>
          <w:rFonts w:ascii="Arial" w:eastAsia="Times New Roman" w:hAnsi="Arial" w:cs="Arial"/>
          <w:sz w:val="18"/>
          <w:szCs w:val="18"/>
          <w:lang w:val="pl-PL"/>
        </w:rPr>
        <w:t xml:space="preserve"> się z treścią Zaproszenia i akceptuję warunki w nim określone, w szczególności warunki na jakich Akcje objęte niniejszą Ofertą Sprzedaży Akcji zostaną zbyte</w:t>
      </w:r>
      <w:r w:rsidR="00C36479">
        <w:rPr>
          <w:rFonts w:ascii="Arial" w:eastAsia="Times New Roman" w:hAnsi="Arial" w:cs="Arial"/>
          <w:sz w:val="18"/>
          <w:szCs w:val="18"/>
          <w:lang w:val="pl-PL"/>
        </w:rPr>
        <w:t xml:space="preserve"> na rzecz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xml:space="preserve"> oraz warunki ewentualnej redukcji złożonych ofert (w tym niniejszej Oferty Sprzedaży Akcji).</w:t>
      </w:r>
    </w:p>
    <w:p w14:paraId="3F17D3D6" w14:textId="30586211"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Wszystkie Akcje objęte niniejszą Ofertą Sprzedaży Akcji zostały zablokowane na rachunku papierów wartościowych do dnia rozliczenia i rozrachunku Oferty Sprzedaży Akcji </w:t>
      </w:r>
      <w:r w:rsidR="006B50BC">
        <w:rPr>
          <w:rFonts w:ascii="Arial" w:eastAsia="Times New Roman" w:hAnsi="Arial" w:cs="Arial"/>
          <w:sz w:val="18"/>
          <w:szCs w:val="18"/>
          <w:lang w:val="pl-PL"/>
        </w:rPr>
        <w:t>ACTION</w:t>
      </w:r>
      <w:r w:rsidRPr="00C4191F">
        <w:rPr>
          <w:rFonts w:ascii="Arial" w:eastAsia="Times New Roman" w:hAnsi="Arial" w:cs="Arial"/>
          <w:sz w:val="18"/>
          <w:szCs w:val="18"/>
          <w:lang w:val="pl-PL"/>
        </w:rPr>
        <w:t xml:space="preserve"> S.A. włącznie, jak również została złożona instrukcja przeniesienia Akcji na rachunek papierów wartościowych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xml:space="preserve"> prowadzony przez IPOPEMA Securities S.A.</w:t>
      </w:r>
    </w:p>
    <w:p w14:paraId="1026A1B8" w14:textId="77777777"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Niniejsza Oferta Sprzedaży Akcji pozostaje ważna do czasu rozliczenia i rozrachunku złożonej Oferty Sprzedaży Akcji  w terminie wskazanym w treści Zaproszenia i do tego czasu nie może być odwołana ani w żaden inny sposób modyfikowana przez Akcjonariusza. </w:t>
      </w:r>
    </w:p>
    <w:p w14:paraId="3516D5AE" w14:textId="54654D13"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Oferowane do sprzedaży Akcje zostały w pełni opłacone i </w:t>
      </w:r>
      <w:r w:rsidR="00AF19C0" w:rsidRPr="00AF19C0">
        <w:rPr>
          <w:rFonts w:ascii="Arial" w:eastAsia="Times New Roman" w:hAnsi="Arial" w:cs="Arial"/>
          <w:sz w:val="18"/>
          <w:szCs w:val="18"/>
          <w:lang w:val="pl-PL"/>
        </w:rPr>
        <w:t>są wolne od jakichkolwiek obciążeń i praw osób trzecich</w:t>
      </w:r>
      <w:r w:rsidRPr="00C4191F">
        <w:rPr>
          <w:rFonts w:ascii="Arial" w:eastAsia="Times New Roman" w:hAnsi="Arial" w:cs="Arial"/>
          <w:sz w:val="18"/>
          <w:szCs w:val="18"/>
          <w:lang w:val="pl-PL"/>
        </w:rPr>
        <w:t>.</w:t>
      </w:r>
    </w:p>
    <w:p w14:paraId="481032C7" w14:textId="77777777"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Świadectwo depozytowe wydane przez podmiot prowadzący rachunek papierów wartościowych o dokonaniu stosownej blokady Akcji załączono do niniejszego formularza </w:t>
      </w:r>
      <w:r w:rsidRPr="00C4191F">
        <w:rPr>
          <w:rFonts w:ascii="Arial" w:eastAsia="Times New Roman" w:hAnsi="Arial"/>
          <w:sz w:val="18"/>
          <w:szCs w:val="18"/>
          <w:lang w:val="pl-PL"/>
        </w:rPr>
        <w:t>(nie dotyczy Ofert Sprzedaży Akcji składanych bezpośrednio w podmiocie prowadzącym rachunek papierów wartościowych Akcjonariusza)</w:t>
      </w:r>
      <w:r w:rsidRPr="00C4191F">
        <w:rPr>
          <w:rFonts w:ascii="Arial" w:eastAsia="Times New Roman" w:hAnsi="Arial" w:cs="Arial"/>
          <w:sz w:val="18"/>
          <w:szCs w:val="18"/>
          <w:lang w:val="pl-PL"/>
        </w:rPr>
        <w:t>.</w:t>
      </w:r>
    </w:p>
    <w:p w14:paraId="3078C978" w14:textId="77777777"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bookmarkStart w:id="1" w:name="_Hlk119419283"/>
      <w:r w:rsidRPr="00C4191F">
        <w:rPr>
          <w:rFonts w:ascii="Arial" w:eastAsia="Times New Roman" w:hAnsi="Arial" w:cs="Arial"/>
          <w:sz w:val="18"/>
          <w:szCs w:val="18"/>
          <w:lang w:val="pl-PL"/>
        </w:rPr>
        <w:t xml:space="preserve">Wyrażam zgodę na przekazywanie przez podmiot przyjmujący Ofertę Sprzedaży Akcji, moich danych i informacji stanowiących tajemnicę zawodową oraz informacji związanych ze złożoną przeze mnie Ofertą Sprzedaży Akcji, do IPOPEMA </w:t>
      </w:r>
      <w:proofErr w:type="spellStart"/>
      <w:r w:rsidRPr="00C4191F">
        <w:rPr>
          <w:rFonts w:ascii="Arial" w:eastAsia="Times New Roman" w:hAnsi="Arial" w:cs="Arial"/>
          <w:sz w:val="18"/>
          <w:szCs w:val="18"/>
          <w:lang w:val="pl-PL"/>
        </w:rPr>
        <w:t>Securites</w:t>
      </w:r>
      <w:proofErr w:type="spellEnd"/>
      <w:r w:rsidRPr="00C4191F">
        <w:rPr>
          <w:rFonts w:ascii="Arial" w:eastAsia="Times New Roman" w:hAnsi="Arial" w:cs="Arial"/>
          <w:sz w:val="18"/>
          <w:szCs w:val="18"/>
          <w:lang w:val="pl-PL"/>
        </w:rPr>
        <w:t xml:space="preserve"> S.A. (</w:t>
      </w:r>
      <w:r w:rsidRPr="00C4191F">
        <w:rPr>
          <w:rFonts w:ascii="Arial" w:eastAsia="Times New Roman" w:hAnsi="Arial"/>
          <w:sz w:val="18"/>
          <w:szCs w:val="18"/>
          <w:lang w:val="pl-PL"/>
        </w:rPr>
        <w:t>dotyczy Ofert Sprzedaży Akcji składanych bezpośrednio w podmiocie prowadzącym rachunek papierów wartościowych Akcjonariusza)</w:t>
      </w:r>
      <w:r w:rsidRPr="00C4191F">
        <w:rPr>
          <w:rFonts w:ascii="Arial" w:eastAsia="Times New Roman" w:hAnsi="Arial" w:cs="Arial"/>
          <w:sz w:val="18"/>
          <w:szCs w:val="18"/>
          <w:lang w:val="pl-PL"/>
        </w:rPr>
        <w:t>.</w:t>
      </w:r>
    </w:p>
    <w:p w14:paraId="24D5DDE2" w14:textId="4512E50A" w:rsidR="00C4191F" w:rsidRPr="00C4191F" w:rsidRDefault="00C4191F" w:rsidP="00AF24FA">
      <w:pPr>
        <w:numPr>
          <w:ilvl w:val="0"/>
          <w:numId w:val="29"/>
        </w:numPr>
        <w:spacing w:before="60" w:after="60" w:line="276" w:lineRule="auto"/>
        <w:jc w:val="both"/>
        <w:rPr>
          <w:rFonts w:ascii="Arial" w:eastAsia="Times New Roman" w:hAnsi="Arial"/>
          <w:sz w:val="18"/>
          <w:szCs w:val="18"/>
          <w:lang w:val="pl-PL"/>
        </w:rPr>
      </w:pPr>
      <w:r w:rsidRPr="00C4191F">
        <w:rPr>
          <w:rFonts w:ascii="Arial" w:eastAsia="Times New Roman" w:hAnsi="Arial" w:cs="Arial"/>
          <w:sz w:val="18"/>
          <w:szCs w:val="18"/>
          <w:lang w:val="pl-PL"/>
        </w:rPr>
        <w:t xml:space="preserve">Zostałem poinformowany, iż administratorem moich danych osobowych zawartych w tym formularzu jest IPOPEMA Securities S.A. z siedzibą w Warszawie ul. Próżna 9, 00-107 Warszawa. Dane kontaktowe Inspektora Ochrony Danych: </w:t>
      </w:r>
      <w:r w:rsidRPr="00C4191F">
        <w:rPr>
          <w:rFonts w:ascii="Arial" w:hAnsi="Arial" w:cs="Arial"/>
          <w:sz w:val="18"/>
          <w:szCs w:val="18"/>
          <w:lang w:val="pl-PL"/>
        </w:rPr>
        <w:t>iodo.dm@ipopema.pl,</w:t>
      </w:r>
      <w:r w:rsidRPr="00C4191F">
        <w:rPr>
          <w:rFonts w:ascii="Arial" w:eastAsia="Times New Roman" w:hAnsi="Arial" w:cs="Arial"/>
          <w:sz w:val="18"/>
          <w:szCs w:val="18"/>
          <w:lang w:val="pl-PL"/>
        </w:rPr>
        <w:t xml:space="preserve"> adres do korespondencji: ul. Próżna 9, 00-107 Warszawa; do wiadomości: Inspektor Ochrony Danych. Dane będą przetwarzane w celu przeprowadzenia wszelkich czynności związanych z realizacją Oferty Sprzedaży Akcji. Podstawą przetwarzania danych jest (i) podjęcie działań na moje żądanie w związku ze złożeniem Oferty Sprzedaży Akcji (art. 6 ust. 1 lit. b RODO), (ii) </w:t>
      </w:r>
      <w:r w:rsidRPr="00C4191F">
        <w:rPr>
          <w:rFonts w:ascii="Arial" w:hAnsi="Arial" w:cs="Arial"/>
          <w:sz w:val="18"/>
          <w:szCs w:val="18"/>
          <w:lang w:val="pl-PL"/>
        </w:rPr>
        <w:t>wypełnianie obowiązków prawnych ciążących na IPOPEMA Securities w związku z prowadzeniem działalności jako instytucja finansowa (art. 6 ust. 1 lit. c RODO)</w:t>
      </w:r>
      <w:r w:rsidRPr="00C4191F">
        <w:rPr>
          <w:rFonts w:ascii="Arial" w:eastAsia="Times New Roman" w:hAnsi="Arial" w:cs="Arial"/>
          <w:sz w:val="18"/>
          <w:szCs w:val="18"/>
          <w:lang w:val="pl-PL"/>
        </w:rPr>
        <w:t xml:space="preserve"> w szczególności wynikających z: i) ustawy z dnia 1 marca 2018 r. o przeciwdziałaniu praniu pieniędzy i finansowaniu terroryzmu, ii) ustawy z dnia 9 października 2015 r. o wykonywaniu Umowy między Rządem Rzeczpospolitej Polskiej a Rządem Stanów Zjednoczonych Ameryki w sprawie poprawy wypełniania międzynarodowych obowiązków podatkowych oraz wdrożenia ustawodawstwa FATCA oraz iii) ustawy z dnia 9 marca 2017 r. o wymianie informacji podatkowych z innymi </w:t>
      </w:r>
      <w:r w:rsidRPr="00C4191F">
        <w:rPr>
          <w:rFonts w:ascii="Arial" w:eastAsia="Times New Roman" w:hAnsi="Arial" w:cs="Arial"/>
          <w:sz w:val="18"/>
          <w:szCs w:val="18"/>
          <w:lang w:val="pl-PL"/>
        </w:rPr>
        <w:lastRenderedPageBreak/>
        <w:t>państwami (CRS); lub (iii) realizacja prawnie uzasadnionych interesów administratora, w szczególności w</w:t>
      </w:r>
      <w:r w:rsidR="0040767F">
        <w:rPr>
          <w:rFonts w:ascii="Arial" w:eastAsia="Times New Roman" w:hAnsi="Arial" w:cs="Arial"/>
          <w:sz w:val="18"/>
          <w:szCs w:val="18"/>
          <w:lang w:val="pl-PL"/>
        </w:rPr>
        <w:t> </w:t>
      </w:r>
      <w:r w:rsidRPr="00C4191F">
        <w:rPr>
          <w:rFonts w:ascii="Arial" w:eastAsia="Times New Roman" w:hAnsi="Arial" w:cs="Arial"/>
          <w:sz w:val="18"/>
          <w:szCs w:val="18"/>
          <w:lang w:val="pl-PL"/>
        </w:rPr>
        <w:t>celach: i) związanych z monitorowaniem i poprawą jakości świadczonych przez IPOPEMA Securities S.A. produktów i usług, w tym monitorowaniem rozmów telefonicznych i spotkań, badaniem Pani/Pana satysfakcji ze świadczonych usług, ii) związanych z zarządzaniem ryzykiem oraz kontrolą wewnętrzną IPOPEMA Securities S.A. na podstawie art. 83b ustawy z dnia 29 lipca 2005 r. o obrocie instrumentami finansowymi, iii) gdy znajdzie to zastosowanie, powiązanych z prowadzeniem postępowań spornych, w tym rozpatrywania reklamacji a także postępowań przed organami władzy publicznej oraz innych postępowań, iv) przeciwdziałania nadużyciom oraz wykorzystywaniu działalności IPOPEMA Securities S.A. dla celów przestępczych, w tym w celu przetwarzania i udostępniania informacji dotyczącej podejrzeń lub wykrycia przestępstw (art. 6 ust. 1 lit. f RODO). Moje dane osobowe będą przechowywane przez okres niezbędny do realizacji niniejszej Oferty Sprzedaży Akcji lub wykonywania zawartej ze mną umowy o świadczenie usług maklerskich, wypełniania obowiązków prawnych ciążących na IPOPEMA Securities S.A., lub dochodzenia i</w:t>
      </w:r>
      <w:r w:rsidR="0040767F">
        <w:rPr>
          <w:rFonts w:ascii="Arial" w:eastAsia="Times New Roman" w:hAnsi="Arial" w:cs="Arial"/>
          <w:sz w:val="18"/>
          <w:szCs w:val="18"/>
          <w:lang w:val="pl-PL"/>
        </w:rPr>
        <w:t> </w:t>
      </w:r>
      <w:r w:rsidRPr="00C4191F">
        <w:rPr>
          <w:rFonts w:ascii="Arial" w:eastAsia="Times New Roman" w:hAnsi="Arial" w:cs="Arial"/>
          <w:sz w:val="18"/>
          <w:szCs w:val="18"/>
          <w:lang w:val="pl-PL"/>
        </w:rPr>
        <w:t>obrony przed roszczeniami, w tym rozpatrywania reklamacji, przez okres wynikający z biegu ogólnych terminów przedawnienia roszczeń. Odbiorcą danych będzie podmiot prowadzący mój rachunek papierów wartościowych. Dane mogą być udostępniane również podmiotom świadczącym na rzecz IPOPEMA Securities S.A. usługi doradcze, audytowe, księgowe, informatyczne, archiwizacji i niszczenia dokumentów. Posiadam prawo dostępu do treści swoich danych oraz prawo ich sprostowania, usunięcia, ograniczenia przetwarzania, prawo do przeniesienia danych w stosunku do tych danych, których przetwarzanie oparte jest na wyrażonej przez mnie zgodzie lub zawartej ze mną umowie oraz, w przypadku gdy ma to zastosowanie, prawo do sprzeciwu wobec przetwarzania danych. Przysługuje mi uprawnienie do wniesienia skargi do Prezesa Urzędu Ochrony Danych Osobowych. Administrator nie przekazuje Pani/Pana danych osobowych poza obszar Europejskiego Obszaru Gospodarczego. Podanie moich danych osobowych jest dobrowolne, jednak jest niezbędne do złożenia Oferty Sprzedaży Akcji i jej realizacji. Moje dane osobowe nie będą podlegać procesowi automatycznego przetwarzania. Informacje o przetwarzaniu danych osobowych w IPOPEMA Securities S.A. dostępne są pod adresem: https://www.ipopemasecurities.pl.</w:t>
      </w:r>
    </w:p>
    <w:bookmarkEnd w:id="1"/>
    <w:p w14:paraId="3BADE00C" w14:textId="77777777" w:rsidR="00C4191F" w:rsidRPr="00C4191F" w:rsidRDefault="00C4191F" w:rsidP="00C4191F">
      <w:pPr>
        <w:jc w:val="both"/>
        <w:rPr>
          <w:rFonts w:ascii="Arial" w:eastAsia="Times New Roman" w:hAnsi="Arial"/>
          <w:sz w:val="16"/>
          <w:szCs w:val="16"/>
          <w:lang w:val="pl-PL"/>
        </w:rPr>
      </w:pPr>
    </w:p>
    <w:p w14:paraId="18790800" w14:textId="77777777" w:rsidR="00C4191F" w:rsidRPr="00C4191F" w:rsidRDefault="00C4191F" w:rsidP="00C4191F">
      <w:pPr>
        <w:jc w:val="both"/>
        <w:rPr>
          <w:rFonts w:ascii="Arial" w:eastAsia="Times New Roman" w:hAnsi="Arial"/>
          <w:sz w:val="16"/>
          <w:szCs w:val="16"/>
          <w:lang w:val="pl-PL"/>
        </w:rPr>
      </w:pPr>
    </w:p>
    <w:p w14:paraId="7634A118" w14:textId="77777777" w:rsidR="00C4191F" w:rsidRPr="00C4191F" w:rsidRDefault="00C4191F" w:rsidP="00C4191F">
      <w:pPr>
        <w:ind w:left="360"/>
        <w:jc w:val="both"/>
        <w:rPr>
          <w:rFonts w:ascii="Arial" w:eastAsia="Times New Roman" w:hAnsi="Arial"/>
          <w:sz w:val="16"/>
          <w:szCs w:val="16"/>
          <w:lang w:val="pl-PL"/>
        </w:rPr>
      </w:pPr>
    </w:p>
    <w:p w14:paraId="5C14FF4B" w14:textId="77777777" w:rsidR="00C4191F" w:rsidRPr="00C4191F" w:rsidRDefault="00C4191F" w:rsidP="00C4191F">
      <w:pPr>
        <w:ind w:left="360"/>
        <w:jc w:val="both"/>
        <w:rPr>
          <w:rFonts w:ascii="Arial" w:eastAsia="Times New Roman" w:hAnsi="Arial"/>
          <w:sz w:val="16"/>
          <w:szCs w:val="16"/>
          <w:lang w:val="pl-PL"/>
        </w:rPr>
      </w:pPr>
    </w:p>
    <w:p w14:paraId="2C92B78A" w14:textId="77777777" w:rsidR="00C4191F" w:rsidRPr="00C4191F" w:rsidRDefault="00C4191F" w:rsidP="00C4191F">
      <w:pPr>
        <w:ind w:left="360"/>
        <w:jc w:val="both"/>
        <w:rPr>
          <w:rFonts w:ascii="Arial" w:eastAsia="Times New Roman" w:hAnsi="Arial"/>
          <w:sz w:val="16"/>
          <w:szCs w:val="16"/>
          <w:lang w:val="pl-PL"/>
        </w:rPr>
      </w:pPr>
      <w:r w:rsidRPr="00C4191F">
        <w:rPr>
          <w:rFonts w:ascii="Arial" w:eastAsia="Times New Roman" w:hAnsi="Arial"/>
          <w:sz w:val="16"/>
          <w:szCs w:val="16"/>
          <w:lang w:val="pl-PL"/>
        </w:rPr>
        <w:t>............................................................</w:t>
      </w:r>
      <w:r w:rsidRPr="00C4191F">
        <w:rPr>
          <w:rFonts w:ascii="Arial" w:eastAsia="Times New Roman" w:hAnsi="Arial"/>
          <w:sz w:val="16"/>
          <w:szCs w:val="16"/>
          <w:lang w:val="pl-PL"/>
        </w:rPr>
        <w:tab/>
      </w:r>
      <w:r w:rsidRPr="00C4191F">
        <w:rPr>
          <w:rFonts w:ascii="Arial" w:eastAsia="Times New Roman" w:hAnsi="Arial"/>
          <w:sz w:val="16"/>
          <w:szCs w:val="16"/>
          <w:lang w:val="pl-PL"/>
        </w:rPr>
        <w:tab/>
      </w:r>
      <w:r w:rsidRPr="00C4191F">
        <w:rPr>
          <w:rFonts w:ascii="Arial" w:eastAsia="Times New Roman" w:hAnsi="Arial"/>
          <w:sz w:val="16"/>
          <w:szCs w:val="16"/>
          <w:lang w:val="pl-PL"/>
        </w:rPr>
        <w:tab/>
        <w:t>………...........................................................................</w:t>
      </w:r>
    </w:p>
    <w:p w14:paraId="1397F410" w14:textId="77777777" w:rsidR="00C4191F" w:rsidRPr="00C4191F" w:rsidRDefault="00C4191F" w:rsidP="00C4191F">
      <w:pPr>
        <w:ind w:left="360"/>
        <w:jc w:val="both"/>
        <w:rPr>
          <w:rFonts w:ascii="Arial" w:eastAsia="Times New Roman" w:hAnsi="Arial"/>
          <w:i/>
          <w:sz w:val="16"/>
          <w:szCs w:val="16"/>
          <w:lang w:val="pl-PL"/>
        </w:rPr>
      </w:pPr>
      <w:r w:rsidRPr="00C4191F">
        <w:rPr>
          <w:rFonts w:ascii="Arial" w:eastAsia="Times New Roman" w:hAnsi="Arial"/>
          <w:i/>
          <w:sz w:val="16"/>
          <w:szCs w:val="16"/>
          <w:lang w:val="pl-PL"/>
        </w:rPr>
        <w:t>Podpis osoby składającej</w:t>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t>Data przyjęcia formularza oraz podpis i pieczęć</w:t>
      </w:r>
    </w:p>
    <w:p w14:paraId="477AD5DD" w14:textId="77777777" w:rsidR="00C4191F" w:rsidRPr="00C4191F" w:rsidRDefault="00C4191F" w:rsidP="00C4191F">
      <w:pPr>
        <w:ind w:left="360"/>
        <w:jc w:val="both"/>
        <w:rPr>
          <w:rFonts w:ascii="Arial" w:eastAsia="Times New Roman" w:hAnsi="Arial"/>
          <w:i/>
          <w:sz w:val="16"/>
          <w:szCs w:val="16"/>
          <w:lang w:val="pl-PL"/>
        </w:rPr>
      </w:pPr>
      <w:r w:rsidRPr="00C4191F">
        <w:rPr>
          <w:rFonts w:ascii="Arial" w:eastAsia="Times New Roman" w:hAnsi="Arial"/>
          <w:i/>
          <w:sz w:val="16"/>
          <w:szCs w:val="16"/>
          <w:lang w:val="pl-PL"/>
        </w:rPr>
        <w:t>Ofertę Sprzedaży Akcji</w:t>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t xml:space="preserve">pracownika przyjmującego </w:t>
      </w:r>
    </w:p>
    <w:p w14:paraId="4E6B6723"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09607A1E"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5539808D"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1A058F25"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625143D3"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62A3D722" w14:textId="77777777" w:rsidR="00C4191F" w:rsidRPr="00C4191F" w:rsidRDefault="00C4191F" w:rsidP="00C4191F">
      <w:pPr>
        <w:pBdr>
          <w:bottom w:val="single" w:sz="6" w:space="1" w:color="auto"/>
        </w:pBdr>
        <w:ind w:left="360"/>
        <w:jc w:val="both"/>
        <w:rPr>
          <w:rFonts w:ascii="Arial" w:eastAsia="Times New Roman" w:hAnsi="Arial"/>
          <w:sz w:val="16"/>
          <w:szCs w:val="16"/>
          <w:lang w:val="pl-PL"/>
        </w:rPr>
      </w:pPr>
      <w:r w:rsidRPr="00C4191F">
        <w:rPr>
          <w:rFonts w:ascii="Arial" w:eastAsia="Times New Roman" w:hAnsi="Arial"/>
          <w:sz w:val="16"/>
          <w:szCs w:val="16"/>
          <w:lang w:val="pl-PL"/>
        </w:rPr>
        <w:t>............................................................</w:t>
      </w:r>
    </w:p>
    <w:p w14:paraId="42811941" w14:textId="77777777"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 xml:space="preserve">Podpis pracownika podmiotu </w:t>
      </w:r>
    </w:p>
    <w:p w14:paraId="6DB2ADA6" w14:textId="77777777"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wystawiającego świadectwo depozytowe</w:t>
      </w:r>
    </w:p>
    <w:p w14:paraId="7ABCADBD" w14:textId="77777777"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(nie dotyczy Ofert Sprzedaży Akcji składanych bezpośrednio w podmiocie prowadzącym rachunek papierów wartościowych Akcjonariusza)</w:t>
      </w:r>
    </w:p>
    <w:p w14:paraId="3362365B" w14:textId="77777777" w:rsidR="00C4191F" w:rsidRPr="00C4191F" w:rsidRDefault="00C4191F" w:rsidP="00C4191F">
      <w:pPr>
        <w:pBdr>
          <w:bottom w:val="single" w:sz="6" w:space="1" w:color="auto"/>
        </w:pBdr>
        <w:ind w:left="360"/>
        <w:jc w:val="both"/>
        <w:rPr>
          <w:rFonts w:ascii="Arial" w:eastAsia="Times New Roman" w:hAnsi="Arial" w:cs="Arial"/>
          <w:sz w:val="16"/>
          <w:szCs w:val="16"/>
          <w:lang w:val="pl-PL"/>
        </w:rPr>
      </w:pPr>
    </w:p>
    <w:p w14:paraId="59CBFCED" w14:textId="77777777" w:rsidR="00C4191F" w:rsidRPr="00C4191F" w:rsidRDefault="00C4191F" w:rsidP="00C4191F">
      <w:pPr>
        <w:rPr>
          <w:lang w:val="pl-PL"/>
        </w:rPr>
      </w:pPr>
    </w:p>
    <w:p w14:paraId="01B2EEF6" w14:textId="77777777" w:rsidR="00C4191F" w:rsidRDefault="00C4191F" w:rsidP="00AF1D30">
      <w:pPr>
        <w:spacing w:after="240"/>
        <w:rPr>
          <w:b/>
          <w:lang w:val="pl-PL"/>
        </w:rPr>
      </w:pPr>
    </w:p>
    <w:sectPr w:rsidR="00C4191F" w:rsidSect="000E4354">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668E" w14:textId="77777777" w:rsidR="000E4354" w:rsidRDefault="000E4354" w:rsidP="00994998">
      <w:r>
        <w:separator/>
      </w:r>
    </w:p>
  </w:endnote>
  <w:endnote w:type="continuationSeparator" w:id="0">
    <w:p w14:paraId="4DC9EF8D" w14:textId="77777777" w:rsidR="000E4354" w:rsidRDefault="000E4354" w:rsidP="0099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E01B" w14:textId="77777777" w:rsidR="000E4354" w:rsidRDefault="000E4354" w:rsidP="00994998">
      <w:r>
        <w:separator/>
      </w:r>
    </w:p>
  </w:footnote>
  <w:footnote w:type="continuationSeparator" w:id="0">
    <w:p w14:paraId="474D2C9F" w14:textId="77777777" w:rsidR="000E4354" w:rsidRDefault="000E4354" w:rsidP="00994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9F52AB"/>
    <w:multiLevelType w:val="multilevel"/>
    <w:tmpl w:val="D70EC034"/>
    <w:numStyleLink w:val="BMSchedules"/>
  </w:abstractNum>
  <w:abstractNum w:abstractNumId="2" w15:restartNumberingAfterBreak="0">
    <w:nsid w:val="12BC7C42"/>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17170"/>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1ED2779"/>
    <w:multiLevelType w:val="hybridMultilevel"/>
    <w:tmpl w:val="F56CE55C"/>
    <w:lvl w:ilvl="0" w:tplc="023C1652">
      <w:start w:val="1"/>
      <w:numFmt w:val="bullet"/>
      <w:lvlText w:val=""/>
      <w:lvlJc w:val="left"/>
      <w:pPr>
        <w:ind w:left="121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2D787D4C"/>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262A8"/>
    <w:multiLevelType w:val="hybridMultilevel"/>
    <w:tmpl w:val="4C7460A8"/>
    <w:lvl w:ilvl="0" w:tplc="558EB3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F451C4C"/>
    <w:multiLevelType w:val="multilevel"/>
    <w:tmpl w:val="7B24B224"/>
    <w:styleLink w:val="BMHeadings"/>
    <w:lvl w:ilvl="0">
      <w:start w:val="1"/>
      <w:numFmt w:val="none"/>
      <w:pStyle w:val="Nagwek1"/>
      <w:suff w:val="nothing"/>
      <w:lvlText w:val=""/>
      <w:lvlJc w:val="left"/>
      <w:pPr>
        <w:ind w:left="0" w:firstLine="0"/>
      </w:pPr>
      <w:rPr>
        <w:rFonts w:hint="default"/>
      </w:rPr>
    </w:lvl>
    <w:lvl w:ilvl="1">
      <w:start w:val="1"/>
      <w:numFmt w:val="decimal"/>
      <w:pStyle w:val="Nagwek2"/>
      <w:lvlText w:val="%2."/>
      <w:lvlJc w:val="left"/>
      <w:pPr>
        <w:tabs>
          <w:tab w:val="num" w:pos="709"/>
        </w:tabs>
        <w:ind w:left="709" w:hanging="709"/>
      </w:pPr>
      <w:rPr>
        <w:rFonts w:hint="default"/>
      </w:rPr>
    </w:lvl>
    <w:lvl w:ilvl="2">
      <w:start w:val="1"/>
      <w:numFmt w:val="decimal"/>
      <w:pStyle w:val="Nagwek3"/>
      <w:lvlText w:val="%2.%3"/>
      <w:lvlJc w:val="left"/>
      <w:pPr>
        <w:tabs>
          <w:tab w:val="num" w:pos="709"/>
        </w:tabs>
        <w:ind w:left="709" w:hanging="709"/>
      </w:pPr>
      <w:rPr>
        <w:rFonts w:hint="default"/>
      </w:rPr>
    </w:lvl>
    <w:lvl w:ilvl="3">
      <w:start w:val="1"/>
      <w:numFmt w:val="lowerLetter"/>
      <w:pStyle w:val="Nagwek4"/>
      <w:lvlText w:val="(%4)"/>
      <w:lvlJc w:val="left"/>
      <w:pPr>
        <w:tabs>
          <w:tab w:val="num" w:pos="1418"/>
        </w:tabs>
        <w:ind w:left="1418" w:hanging="709"/>
      </w:pPr>
      <w:rPr>
        <w:rFonts w:hint="default"/>
      </w:rPr>
    </w:lvl>
    <w:lvl w:ilvl="4">
      <w:start w:val="1"/>
      <w:numFmt w:val="lowerRoman"/>
      <w:pStyle w:val="Nagwek5"/>
      <w:lvlText w:val="(%5)"/>
      <w:lvlJc w:val="left"/>
      <w:pPr>
        <w:tabs>
          <w:tab w:val="num" w:pos="2126"/>
        </w:tabs>
        <w:ind w:left="2126" w:hanging="708"/>
      </w:pPr>
      <w:rPr>
        <w:rFonts w:hint="default"/>
      </w:rPr>
    </w:lvl>
    <w:lvl w:ilvl="5">
      <w:start w:val="1"/>
      <w:numFmt w:val="upperLetter"/>
      <w:pStyle w:val="Nagwek6"/>
      <w:lvlText w:val="(%6)"/>
      <w:lvlJc w:val="left"/>
      <w:pPr>
        <w:tabs>
          <w:tab w:val="num" w:pos="2835"/>
        </w:tabs>
        <w:ind w:left="2835" w:hanging="709"/>
      </w:pPr>
      <w:rPr>
        <w:rFonts w:hint="default"/>
      </w:rPr>
    </w:lvl>
    <w:lvl w:ilvl="6">
      <w:start w:val="1"/>
      <w:numFmt w:val="decimal"/>
      <w:pStyle w:val="Nagwek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FF67779"/>
    <w:multiLevelType w:val="hybridMultilevel"/>
    <w:tmpl w:val="4C7460A8"/>
    <w:lvl w:ilvl="0" w:tplc="558EB3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0622118"/>
    <w:multiLevelType w:val="multilevel"/>
    <w:tmpl w:val="F492126A"/>
    <w:styleLink w:val="BMListNumbers"/>
    <w:lvl w:ilvl="0">
      <w:start w:val="1"/>
      <w:numFmt w:val="decimal"/>
      <w:pStyle w:val="Listanumerowana"/>
      <w:lvlText w:val="%1."/>
      <w:lvlJc w:val="left"/>
      <w:pPr>
        <w:tabs>
          <w:tab w:val="num" w:pos="709"/>
        </w:tabs>
        <w:ind w:left="709" w:hanging="709"/>
      </w:pPr>
      <w:rPr>
        <w:rFonts w:hint="default"/>
      </w:rPr>
    </w:lvl>
    <w:lvl w:ilvl="1">
      <w:start w:val="1"/>
      <w:numFmt w:val="lowerLetter"/>
      <w:lvlRestart w:val="0"/>
      <w:pStyle w:val="Listanumerowana2"/>
      <w:lvlText w:val="(%2)"/>
      <w:lvlJc w:val="left"/>
      <w:pPr>
        <w:tabs>
          <w:tab w:val="num" w:pos="1418"/>
        </w:tabs>
        <w:ind w:left="1418" w:hanging="709"/>
      </w:pPr>
      <w:rPr>
        <w:rFonts w:hint="default"/>
      </w:rPr>
    </w:lvl>
    <w:lvl w:ilvl="2">
      <w:start w:val="1"/>
      <w:numFmt w:val="lowerRoman"/>
      <w:lvlRestart w:val="0"/>
      <w:pStyle w:val="Listanumerowana3"/>
      <w:lvlText w:val="(%3)"/>
      <w:lvlJc w:val="left"/>
      <w:pPr>
        <w:tabs>
          <w:tab w:val="num" w:pos="2126"/>
        </w:tabs>
        <w:ind w:left="2126" w:hanging="708"/>
      </w:pPr>
      <w:rPr>
        <w:rFonts w:hint="default"/>
      </w:rPr>
    </w:lvl>
    <w:lvl w:ilvl="3">
      <w:start w:val="1"/>
      <w:numFmt w:val="upperLetter"/>
      <w:lvlRestart w:val="0"/>
      <w:pStyle w:val="Listanumerowana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81C2BA3"/>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2207AF"/>
    <w:multiLevelType w:val="hybridMultilevel"/>
    <w:tmpl w:val="FB3A6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FC3910"/>
    <w:multiLevelType w:val="multilevel"/>
    <w:tmpl w:val="7B24B224"/>
    <w:numStyleLink w:val="BMHeadings"/>
  </w:abstractNum>
  <w:abstractNum w:abstractNumId="15" w15:restartNumberingAfterBreak="0">
    <w:nsid w:val="4B815FB0"/>
    <w:multiLevelType w:val="hybridMultilevel"/>
    <w:tmpl w:val="569E5798"/>
    <w:lvl w:ilvl="0" w:tplc="04150003">
      <w:start w:val="1"/>
      <w:numFmt w:val="bullet"/>
      <w:lvlText w:val="o"/>
      <w:lvlJc w:val="left"/>
      <w:pPr>
        <w:ind w:left="1429" w:hanging="360"/>
      </w:pPr>
      <w:rPr>
        <w:rFonts w:ascii="Courier New" w:hAnsi="Courier New" w:cs="Courier New" w:hint="default"/>
      </w:rPr>
    </w:lvl>
    <w:lvl w:ilvl="1" w:tplc="04090003">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0EE0D50"/>
    <w:multiLevelType w:val="hybridMultilevel"/>
    <w:tmpl w:val="5B38FEE0"/>
    <w:lvl w:ilvl="0" w:tplc="10FE2BDE">
      <w:start w:val="1"/>
      <w:numFmt w:val="lowerRoman"/>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55AC71D2"/>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455BD"/>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745F55"/>
    <w:multiLevelType w:val="hybridMultilevel"/>
    <w:tmpl w:val="B126A764"/>
    <w:lvl w:ilvl="0" w:tplc="1E82D3D0">
      <w:start w:val="1"/>
      <w:numFmt w:val="decimal"/>
      <w:lvlText w:val="%1."/>
      <w:lvlJc w:val="left"/>
      <w:pPr>
        <w:ind w:left="720" w:hanging="360"/>
      </w:pPr>
      <w:rPr>
        <w:rFonts w:ascii="Arial" w:hAnsi="Arial" w:cs="Arial" w:hint="default"/>
        <w:b/>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050A21"/>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E7686E"/>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89285F"/>
    <w:multiLevelType w:val="hybridMultilevel"/>
    <w:tmpl w:val="520AA47C"/>
    <w:lvl w:ilvl="0" w:tplc="9284419E">
      <w:start w:val="1"/>
      <w:numFmt w:val="decimal"/>
      <w:lvlText w:val="%1."/>
      <w:lvlJc w:val="left"/>
      <w:pPr>
        <w:ind w:left="720" w:hanging="360"/>
      </w:pPr>
      <w:rPr>
        <w:rFonts w:ascii="Arial" w:hAnsi="Arial" w:cs="Arial" w:hint="default"/>
        <w:b/>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2B0EA6"/>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79143E6C"/>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508F9"/>
    <w:multiLevelType w:val="hybridMultilevel"/>
    <w:tmpl w:val="9EEC756A"/>
    <w:lvl w:ilvl="0" w:tplc="10FE2BDE">
      <w:start w:val="1"/>
      <w:numFmt w:val="lowerRoman"/>
      <w:lvlText w:val="(%1)"/>
      <w:lvlJc w:val="left"/>
      <w:pPr>
        <w:ind w:left="1440" w:hanging="360"/>
      </w:pPr>
      <w:rPr>
        <w:rFonts w:hint="default"/>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74207262">
    <w:abstractNumId w:val="19"/>
  </w:num>
  <w:num w:numId="2" w16cid:durableId="1995796821">
    <w:abstractNumId w:val="7"/>
  </w:num>
  <w:num w:numId="3" w16cid:durableId="1596132474">
    <w:abstractNumId w:val="17"/>
  </w:num>
  <w:num w:numId="4" w16cid:durableId="1180965519">
    <w:abstractNumId w:val="9"/>
  </w:num>
  <w:num w:numId="5" w16cid:durableId="969441081">
    <w:abstractNumId w:val="11"/>
  </w:num>
  <w:num w:numId="6" w16cid:durableId="1217426818">
    <w:abstractNumId w:val="0"/>
  </w:num>
  <w:num w:numId="7" w16cid:durableId="2103137730">
    <w:abstractNumId w:val="17"/>
  </w:num>
  <w:num w:numId="8" w16cid:durableId="1525097786">
    <w:abstractNumId w:val="4"/>
  </w:num>
  <w:num w:numId="9" w16cid:durableId="1601139894">
    <w:abstractNumId w:val="1"/>
  </w:num>
  <w:num w:numId="10" w16cid:durableId="2131775295">
    <w:abstractNumId w:val="14"/>
  </w:num>
  <w:num w:numId="11" w16cid:durableId="1017344051">
    <w:abstractNumId w:val="11"/>
  </w:num>
  <w:num w:numId="12" w16cid:durableId="1229877341">
    <w:abstractNumId w:val="20"/>
  </w:num>
  <w:num w:numId="13" w16cid:durableId="1147822094">
    <w:abstractNumId w:val="21"/>
  </w:num>
  <w:num w:numId="14" w16cid:durableId="247690532">
    <w:abstractNumId w:val="5"/>
  </w:num>
  <w:num w:numId="15" w16cid:durableId="698433127">
    <w:abstractNumId w:val="2"/>
  </w:num>
  <w:num w:numId="16" w16cid:durableId="589895814">
    <w:abstractNumId w:val="15"/>
  </w:num>
  <w:num w:numId="17" w16cid:durableId="2068454953">
    <w:abstractNumId w:val="10"/>
  </w:num>
  <w:num w:numId="18" w16cid:durableId="1988822448">
    <w:abstractNumId w:val="24"/>
  </w:num>
  <w:num w:numId="19" w16cid:durableId="537860067">
    <w:abstractNumId w:val="8"/>
  </w:num>
  <w:num w:numId="20" w16cid:durableId="1219436055">
    <w:abstractNumId w:val="23"/>
  </w:num>
  <w:num w:numId="21" w16cid:durableId="1230338137">
    <w:abstractNumId w:val="27"/>
  </w:num>
  <w:num w:numId="22" w16cid:durableId="2019380415">
    <w:abstractNumId w:val="26"/>
  </w:num>
  <w:num w:numId="23" w16cid:durableId="828862690">
    <w:abstractNumId w:val="16"/>
  </w:num>
  <w:num w:numId="24" w16cid:durableId="68038521">
    <w:abstractNumId w:val="22"/>
  </w:num>
  <w:num w:numId="25" w16cid:durableId="359667647">
    <w:abstractNumId w:val="12"/>
  </w:num>
  <w:num w:numId="26" w16cid:durableId="51277774">
    <w:abstractNumId w:val="18"/>
  </w:num>
  <w:num w:numId="27" w16cid:durableId="772214779">
    <w:abstractNumId w:val="6"/>
  </w:num>
  <w:num w:numId="28" w16cid:durableId="1282419184">
    <w:abstractNumId w:val="3"/>
  </w:num>
  <w:num w:numId="29" w16cid:durableId="316423037">
    <w:abstractNumId w:val="25"/>
  </w:num>
  <w:num w:numId="30" w16cid:durableId="49480967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36376-v1A\WARDOCS"/>
    <w:docVar w:name="OfficeIni" w:val="Warsaw - POLISH.ini"/>
    <w:docVar w:name="ReferenceFieldsConverted" w:val="True"/>
  </w:docVars>
  <w:rsids>
    <w:rsidRoot w:val="006E6CD6"/>
    <w:rsid w:val="00051683"/>
    <w:rsid w:val="000600EE"/>
    <w:rsid w:val="0006220B"/>
    <w:rsid w:val="000844BF"/>
    <w:rsid w:val="000915E3"/>
    <w:rsid w:val="00092BD7"/>
    <w:rsid w:val="000A710E"/>
    <w:rsid w:val="000B12CA"/>
    <w:rsid w:val="000E4354"/>
    <w:rsid w:val="00113406"/>
    <w:rsid w:val="00120FF4"/>
    <w:rsid w:val="001A6DD5"/>
    <w:rsid w:val="001B127E"/>
    <w:rsid w:val="001B6D17"/>
    <w:rsid w:val="001F4433"/>
    <w:rsid w:val="0023391B"/>
    <w:rsid w:val="00241730"/>
    <w:rsid w:val="0027415D"/>
    <w:rsid w:val="002841C8"/>
    <w:rsid w:val="0029441C"/>
    <w:rsid w:val="00315FE5"/>
    <w:rsid w:val="0037662D"/>
    <w:rsid w:val="003A779C"/>
    <w:rsid w:val="003B04AA"/>
    <w:rsid w:val="003C15F5"/>
    <w:rsid w:val="003E7A63"/>
    <w:rsid w:val="004062D4"/>
    <w:rsid w:val="0040767F"/>
    <w:rsid w:val="00416E92"/>
    <w:rsid w:val="004251C8"/>
    <w:rsid w:val="00440935"/>
    <w:rsid w:val="00456D82"/>
    <w:rsid w:val="00484A06"/>
    <w:rsid w:val="004A25AA"/>
    <w:rsid w:val="004B19A0"/>
    <w:rsid w:val="004B58CD"/>
    <w:rsid w:val="004D5036"/>
    <w:rsid w:val="004F3598"/>
    <w:rsid w:val="005213DA"/>
    <w:rsid w:val="00535221"/>
    <w:rsid w:val="00576EF5"/>
    <w:rsid w:val="005A192E"/>
    <w:rsid w:val="005E1B25"/>
    <w:rsid w:val="005E7F49"/>
    <w:rsid w:val="006146C2"/>
    <w:rsid w:val="00637BEF"/>
    <w:rsid w:val="006448BD"/>
    <w:rsid w:val="00654DEA"/>
    <w:rsid w:val="006B50BC"/>
    <w:rsid w:val="006E09C5"/>
    <w:rsid w:val="006E6CD6"/>
    <w:rsid w:val="006F1246"/>
    <w:rsid w:val="00853853"/>
    <w:rsid w:val="008B45B1"/>
    <w:rsid w:val="00900EFB"/>
    <w:rsid w:val="00941C1C"/>
    <w:rsid w:val="009823CF"/>
    <w:rsid w:val="009875FE"/>
    <w:rsid w:val="00994998"/>
    <w:rsid w:val="009A2353"/>
    <w:rsid w:val="00A26035"/>
    <w:rsid w:val="00A324E0"/>
    <w:rsid w:val="00A371E2"/>
    <w:rsid w:val="00A571E0"/>
    <w:rsid w:val="00A8634E"/>
    <w:rsid w:val="00AC3D7B"/>
    <w:rsid w:val="00AC79FB"/>
    <w:rsid w:val="00AE17C4"/>
    <w:rsid w:val="00AF19C0"/>
    <w:rsid w:val="00AF1D30"/>
    <w:rsid w:val="00AF24FA"/>
    <w:rsid w:val="00B10163"/>
    <w:rsid w:val="00B12E08"/>
    <w:rsid w:val="00B23A48"/>
    <w:rsid w:val="00B71DEF"/>
    <w:rsid w:val="00B91F98"/>
    <w:rsid w:val="00BB4476"/>
    <w:rsid w:val="00BC5A0B"/>
    <w:rsid w:val="00BE2ABD"/>
    <w:rsid w:val="00BE6906"/>
    <w:rsid w:val="00BE74AA"/>
    <w:rsid w:val="00C36479"/>
    <w:rsid w:val="00C4191F"/>
    <w:rsid w:val="00C931D2"/>
    <w:rsid w:val="00CA47A6"/>
    <w:rsid w:val="00D015E8"/>
    <w:rsid w:val="00D11154"/>
    <w:rsid w:val="00D21FEE"/>
    <w:rsid w:val="00D409E9"/>
    <w:rsid w:val="00D73744"/>
    <w:rsid w:val="00D75DE5"/>
    <w:rsid w:val="00DF3584"/>
    <w:rsid w:val="00E21FA9"/>
    <w:rsid w:val="00E37AE2"/>
    <w:rsid w:val="00E64DA6"/>
    <w:rsid w:val="00E96298"/>
    <w:rsid w:val="00EC11CC"/>
    <w:rsid w:val="00EE1BB9"/>
    <w:rsid w:val="00F27AE2"/>
    <w:rsid w:val="00F51541"/>
    <w:rsid w:val="00FB5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1"/>
    <w:pPr>
      <w:spacing w:after="0" w:line="240" w:lineRule="auto"/>
    </w:pPr>
    <w:rPr>
      <w:rFonts w:eastAsiaTheme="minorEastAsia"/>
      <w:szCs w:val="28"/>
      <w:lang w:val="en-AU" w:eastAsia="zh-CN"/>
    </w:rPr>
  </w:style>
  <w:style w:type="paragraph" w:styleId="Nagwek1">
    <w:name w:val="heading 1"/>
    <w:basedOn w:val="Normalny"/>
    <w:next w:val="Tekstpodstawowy"/>
    <w:link w:val="Nagwek1Znak"/>
    <w:qFormat/>
    <w:pPr>
      <w:keepNext/>
      <w:numPr>
        <w:numId w:val="10"/>
      </w:numPr>
      <w:spacing w:after="180" w:line="260" w:lineRule="atLeast"/>
      <w:outlineLvl w:val="0"/>
    </w:pPr>
    <w:rPr>
      <w:rFonts w:asciiTheme="majorHAnsi" w:eastAsiaTheme="majorEastAsia" w:hAnsiTheme="majorHAnsi" w:cstheme="majorHAnsi"/>
      <w:b/>
      <w:bCs/>
    </w:rPr>
  </w:style>
  <w:style w:type="paragraph" w:styleId="Nagwek2">
    <w:name w:val="heading 2"/>
    <w:basedOn w:val="Normalny"/>
    <w:next w:val="Tekstpodstawowy"/>
    <w:link w:val="Nagwek2Znak"/>
    <w:qFormat/>
    <w:pPr>
      <w:keepNext/>
      <w:numPr>
        <w:ilvl w:val="1"/>
        <w:numId w:val="10"/>
      </w:numPr>
      <w:spacing w:after="180" w:line="260" w:lineRule="atLeast"/>
      <w:outlineLvl w:val="1"/>
    </w:pPr>
    <w:rPr>
      <w:rFonts w:asciiTheme="majorHAnsi" w:eastAsiaTheme="majorEastAsia" w:hAnsiTheme="majorHAnsi" w:cstheme="majorHAnsi"/>
      <w:b/>
      <w:bCs/>
    </w:rPr>
  </w:style>
  <w:style w:type="paragraph" w:styleId="Nagwek3">
    <w:name w:val="heading 3"/>
    <w:basedOn w:val="Normalny"/>
    <w:link w:val="Nagwek3Znak"/>
    <w:qFormat/>
    <w:pPr>
      <w:numPr>
        <w:ilvl w:val="2"/>
        <w:numId w:val="10"/>
      </w:numPr>
      <w:spacing w:after="180" w:line="260" w:lineRule="atLeast"/>
      <w:outlineLvl w:val="2"/>
    </w:pPr>
  </w:style>
  <w:style w:type="paragraph" w:styleId="Nagwek4">
    <w:name w:val="heading 4"/>
    <w:basedOn w:val="Normalny"/>
    <w:link w:val="Nagwek4Znak"/>
    <w:qFormat/>
    <w:pPr>
      <w:numPr>
        <w:ilvl w:val="3"/>
        <w:numId w:val="10"/>
      </w:numPr>
      <w:spacing w:after="180" w:line="260" w:lineRule="atLeast"/>
      <w:outlineLvl w:val="3"/>
    </w:pPr>
  </w:style>
  <w:style w:type="paragraph" w:styleId="Nagwek5">
    <w:name w:val="heading 5"/>
    <w:basedOn w:val="Normalny"/>
    <w:link w:val="Nagwek5Znak"/>
    <w:qFormat/>
    <w:pPr>
      <w:numPr>
        <w:ilvl w:val="4"/>
        <w:numId w:val="10"/>
      </w:numPr>
      <w:spacing w:after="180" w:line="260" w:lineRule="atLeast"/>
      <w:outlineLvl w:val="4"/>
    </w:pPr>
  </w:style>
  <w:style w:type="paragraph" w:styleId="Nagwek6">
    <w:name w:val="heading 6"/>
    <w:basedOn w:val="Normalny"/>
    <w:link w:val="Nagwek6Znak"/>
    <w:qFormat/>
    <w:pPr>
      <w:numPr>
        <w:ilvl w:val="5"/>
        <w:numId w:val="10"/>
      </w:numPr>
      <w:spacing w:after="180" w:line="260" w:lineRule="atLeast"/>
      <w:outlineLvl w:val="5"/>
    </w:pPr>
  </w:style>
  <w:style w:type="paragraph" w:styleId="Nagwek7">
    <w:name w:val="heading 7"/>
    <w:basedOn w:val="Normalny"/>
    <w:link w:val="Nagwek7Znak"/>
    <w:qFormat/>
    <w:pPr>
      <w:numPr>
        <w:ilvl w:val="6"/>
        <w:numId w:val="10"/>
      </w:numPr>
      <w:spacing w:after="180" w:line="260" w:lineRule="atLeast"/>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1">
    <w:name w:val="Bullet 1"/>
    <w:basedOn w:val="Normalny"/>
    <w:uiPriority w:val="8"/>
    <w:qFormat/>
    <w:pPr>
      <w:numPr>
        <w:numId w:val="1"/>
      </w:numPr>
      <w:spacing w:after="180" w:line="260" w:lineRule="atLeast"/>
    </w:pPr>
  </w:style>
  <w:style w:type="paragraph" w:customStyle="1" w:styleId="Bullet2">
    <w:name w:val="Bullet 2"/>
    <w:basedOn w:val="Normalny"/>
    <w:uiPriority w:val="8"/>
    <w:qFormat/>
    <w:pPr>
      <w:numPr>
        <w:numId w:val="2"/>
      </w:numPr>
      <w:spacing w:line="260" w:lineRule="atLeast"/>
    </w:pPr>
  </w:style>
  <w:style w:type="numbering" w:customStyle="1" w:styleId="BMDefinitions">
    <w:name w:val="B&amp;M Definitions"/>
    <w:uiPriority w:val="99"/>
    <w:pPr>
      <w:numPr>
        <w:numId w:val="3"/>
      </w:numPr>
    </w:pPr>
  </w:style>
  <w:style w:type="numbering" w:customStyle="1" w:styleId="BMHeadings">
    <w:name w:val="B&amp;M Headings"/>
    <w:uiPriority w:val="99"/>
    <w:pPr>
      <w:numPr>
        <w:numId w:val="4"/>
      </w:numPr>
    </w:pPr>
  </w:style>
  <w:style w:type="numbering" w:customStyle="1" w:styleId="BMListNumbers">
    <w:name w:val="B&amp;M List Numbers"/>
    <w:uiPriority w:val="99"/>
    <w:pPr>
      <w:numPr>
        <w:numId w:val="5"/>
      </w:numPr>
    </w:pPr>
  </w:style>
  <w:style w:type="numbering" w:customStyle="1" w:styleId="BMSchedules">
    <w:name w:val="B&amp;M Schedules"/>
    <w:uiPriority w:val="99"/>
    <w:pPr>
      <w:numPr>
        <w:numId w:val="6"/>
      </w:numPr>
    </w:pPr>
  </w:style>
  <w:style w:type="paragraph" w:customStyle="1" w:styleId="BMKAddressInfo">
    <w:name w:val="BMK Address Info"/>
    <w:link w:val="BMKAddressInfoChar"/>
    <w:semiHidden/>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Pr>
      <w:rFonts w:ascii="Arial" w:eastAsia="PMingLiU" w:hAnsi="Arial"/>
      <w:bCs/>
      <w:noProof/>
      <w:sz w:val="16"/>
      <w:lang w:val="en-AU" w:eastAsia="zh-CN"/>
    </w:rPr>
  </w:style>
  <w:style w:type="paragraph" w:customStyle="1" w:styleId="BMKAddress1">
    <w:name w:val="BMK Address1"/>
    <w:basedOn w:val="Normalny"/>
    <w:semiHidden/>
    <w:pPr>
      <w:spacing w:line="260" w:lineRule="atLeast"/>
    </w:pPr>
  </w:style>
  <w:style w:type="paragraph" w:customStyle="1" w:styleId="BMKAttention">
    <w:name w:val="BMK Attention"/>
    <w:basedOn w:val="Normalny"/>
    <w:semiHidden/>
    <w:pPr>
      <w:spacing w:line="260" w:lineRule="atLeast"/>
    </w:pPr>
  </w:style>
  <w:style w:type="paragraph" w:customStyle="1" w:styleId="BMKCities">
    <w:name w:val="BMK Cities"/>
    <w:semiHidden/>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style>
  <w:style w:type="paragraph" w:customStyle="1" w:styleId="BMKDeliveryPhrase">
    <w:name w:val="BMK Delivery Phrase"/>
    <w:basedOn w:val="BMKAddressInfo"/>
    <w:semiHidden/>
    <w:pPr>
      <w:framePr w:w="2943" w:h="1734" w:hRule="exact" w:wrap="around" w:vAnchor="text" w:hAnchor="page" w:x="8533" w:y="208"/>
      <w:ind w:left="57"/>
    </w:pPr>
    <w:rPr>
      <w:b/>
    </w:rPr>
  </w:style>
  <w:style w:type="paragraph" w:customStyle="1" w:styleId="BMKDocumentName">
    <w:name w:val="BMK Document Name"/>
    <w:basedOn w:val="Normalny"/>
    <w:next w:val="Normalny"/>
    <w:semiHidden/>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alny"/>
    <w:next w:val="Normalny"/>
    <w:semiHidden/>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Normalny"/>
    <w:semiHidden/>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ny"/>
    <w:semiHidden/>
    <w:pPr>
      <w:spacing w:before="0"/>
    </w:pPr>
  </w:style>
  <w:style w:type="paragraph" w:customStyle="1" w:styleId="BMKMemberFirmName">
    <w:name w:val="BMK Member Firm Name"/>
    <w:basedOn w:val="BMKAddressInfo"/>
    <w:next w:val="BMKAddressInfo"/>
    <w:link w:val="BMKMemberFirmNameChar"/>
    <w:semiHidden/>
    <w:rPr>
      <w:b/>
    </w:rPr>
  </w:style>
  <w:style w:type="character" w:customStyle="1" w:styleId="BMKMemberFirmNameChar">
    <w:name w:val="BMK Member Firm Name Char"/>
    <w:link w:val="BMKMemberFirmName"/>
    <w:semiHidden/>
    <w:rPr>
      <w:rFonts w:ascii="Arial" w:eastAsia="PMingLiU" w:hAnsi="Arial"/>
      <w:b/>
      <w:bCs/>
      <w:noProof/>
      <w:sz w:val="16"/>
      <w:lang w:val="en-AU" w:eastAsia="zh-CN"/>
    </w:rPr>
  </w:style>
  <w:style w:type="paragraph" w:customStyle="1" w:styleId="BMKMultiOffice">
    <w:name w:val="BMK Multi Office"/>
    <w:basedOn w:val="Normalny"/>
    <w:next w:val="Normalny"/>
    <w:semiHidden/>
    <w:rPr>
      <w:rFonts w:ascii="Arial Black" w:eastAsia="PMingLiU" w:hAnsi="Arial Black"/>
      <w:noProof/>
      <w:spacing w:val="2"/>
      <w:sz w:val="11"/>
      <w:szCs w:val="24"/>
    </w:rPr>
  </w:style>
  <w:style w:type="paragraph" w:customStyle="1" w:styleId="BMKMultiOfficeAddress">
    <w:name w:val="BMK Multi Office Address"/>
    <w:basedOn w:val="BMKCities"/>
    <w:semiHidden/>
  </w:style>
  <w:style w:type="paragraph" w:customStyle="1" w:styleId="BMKPartnerList">
    <w:name w:val="BMK Partner List"/>
    <w:basedOn w:val="BMKCities"/>
    <w:semiHidden/>
    <w:pPr>
      <w:adjustRightInd w:val="0"/>
      <w:snapToGrid w:val="0"/>
      <w:spacing w:after="20"/>
    </w:pPr>
    <w:rPr>
      <w:rFonts w:cs="Arial"/>
      <w:caps/>
      <w:spacing w:val="0"/>
      <w:sz w:val="9"/>
      <w:szCs w:val="12"/>
    </w:rPr>
  </w:style>
  <w:style w:type="paragraph" w:customStyle="1" w:styleId="BMKPrivacyText">
    <w:name w:val="BMK Privacy Text"/>
    <w:basedOn w:val="Stopka"/>
    <w:link w:val="BMKPrivacyTextChar"/>
    <w:semiHidden/>
  </w:style>
  <w:style w:type="character" w:customStyle="1" w:styleId="BMKPrivacyTextChar">
    <w:name w:val="BMK Privacy Text Char"/>
    <w:link w:val="BMKPrivacyText"/>
    <w:semiHidden/>
    <w:rPr>
      <w:rFonts w:asciiTheme="majorHAnsi" w:eastAsiaTheme="majorEastAsia" w:hAnsiTheme="majorHAnsi" w:cstheme="majorHAnsi"/>
      <w:noProof/>
      <w:sz w:val="16"/>
      <w:lang w:val="en-AU" w:eastAsia="zh-CN"/>
    </w:rPr>
  </w:style>
  <w:style w:type="paragraph" w:styleId="Stopka">
    <w:name w:val="footer"/>
    <w:basedOn w:val="Normalny"/>
    <w:link w:val="StopkaZnak"/>
    <w:uiPriority w:val="99"/>
    <w:pPr>
      <w:tabs>
        <w:tab w:val="right" w:pos="9350"/>
      </w:tabs>
      <w:spacing w:line="200" w:lineRule="atLeast"/>
    </w:pPr>
    <w:rPr>
      <w:rFonts w:asciiTheme="majorHAnsi" w:eastAsiaTheme="majorEastAsia" w:hAnsiTheme="majorHAnsi" w:cstheme="majorHAnsi"/>
      <w:noProof/>
      <w:sz w:val="16"/>
    </w:rPr>
  </w:style>
  <w:style w:type="character" w:customStyle="1" w:styleId="StopkaZnak">
    <w:name w:val="Stopka Znak"/>
    <w:link w:val="Stopka"/>
    <w:uiPriority w:val="99"/>
    <w:rPr>
      <w:rFonts w:asciiTheme="majorHAnsi" w:eastAsiaTheme="majorEastAsia" w:hAnsiTheme="majorHAnsi" w:cstheme="majorHAnsi"/>
      <w:noProof/>
      <w:sz w:val="16"/>
      <w:lang w:val="en-AU" w:eastAsia="zh-CN"/>
    </w:rPr>
  </w:style>
  <w:style w:type="paragraph" w:customStyle="1" w:styleId="BMKPrivacyTitle">
    <w:name w:val="BMK Privacy Title"/>
    <w:basedOn w:val="Normalny"/>
    <w:semiHidden/>
    <w:pPr>
      <w:spacing w:before="260" w:after="140" w:line="240" w:lineRule="atLeast"/>
    </w:pPr>
    <w:rPr>
      <w:rFonts w:ascii="Arial Black" w:hAnsi="Arial Black"/>
      <w:sz w:val="18"/>
    </w:rPr>
  </w:style>
  <w:style w:type="paragraph" w:customStyle="1" w:styleId="BMKQualifier">
    <w:name w:val="BMK Qualifier"/>
    <w:semiHidden/>
    <w:pPr>
      <w:spacing w:line="170" w:lineRule="atLeast"/>
    </w:pPr>
    <w:rPr>
      <w:rFonts w:eastAsia="PMingLiU"/>
      <w:caps/>
      <w:noProof/>
      <w:sz w:val="13"/>
      <w:szCs w:val="13"/>
      <w:lang w:val="en-AU" w:eastAsia="zh-CN"/>
    </w:rPr>
  </w:style>
  <w:style w:type="paragraph" w:customStyle="1" w:styleId="BMKRecipient1">
    <w:name w:val="BMK Recipient1"/>
    <w:basedOn w:val="Normalny"/>
    <w:semiHidden/>
    <w:pPr>
      <w:spacing w:line="260" w:lineRule="atLeast"/>
    </w:pPr>
  </w:style>
  <w:style w:type="paragraph" w:customStyle="1" w:styleId="BMKRefInfo">
    <w:name w:val="BMK Ref Info"/>
    <w:basedOn w:val="BMKAddressInfo"/>
    <w:semiHidden/>
    <w:pPr>
      <w:framePr w:w="2943" w:h="1734" w:hRule="exact" w:wrap="around" w:vAnchor="text" w:hAnchor="page" w:x="8533" w:y="208"/>
      <w:ind w:left="57"/>
    </w:pPr>
  </w:style>
  <w:style w:type="paragraph" w:customStyle="1" w:styleId="BMKRegions">
    <w:name w:val="BMK Regions"/>
    <w:basedOn w:val="BMKCities"/>
    <w:next w:val="BMKCities"/>
    <w:semiHidden/>
    <w:rPr>
      <w:rFonts w:ascii="Arial Black" w:hAnsi="Arial Black"/>
      <w:szCs w:val="24"/>
    </w:rPr>
  </w:style>
  <w:style w:type="paragraph" w:customStyle="1" w:styleId="BMKSalutation">
    <w:name w:val="BMK Salutation"/>
    <w:basedOn w:val="Normalny"/>
    <w:semiHidden/>
    <w:pPr>
      <w:spacing w:line="260" w:lineRule="atLeast"/>
    </w:pPr>
  </w:style>
  <w:style w:type="paragraph" w:customStyle="1" w:styleId="BMKSubject">
    <w:name w:val="BMK Subject"/>
    <w:basedOn w:val="Normalny"/>
    <w:semiHidden/>
    <w:pPr>
      <w:spacing w:line="260" w:lineRule="atLeast"/>
    </w:pPr>
    <w:rPr>
      <w:rFonts w:asciiTheme="majorHAnsi" w:eastAsiaTheme="majorEastAsia" w:hAnsiTheme="majorHAnsi" w:cstheme="majorHAnsi"/>
      <w:b/>
      <w:bCs/>
    </w:rPr>
  </w:style>
  <w:style w:type="paragraph" w:customStyle="1" w:styleId="BMKSubtitle">
    <w:name w:val="BMK Subtitle"/>
    <w:basedOn w:val="Normalny"/>
    <w:next w:val="Tekstpodstawowy"/>
    <w:semiHidden/>
    <w:pPr>
      <w:spacing w:after="180" w:line="260" w:lineRule="atLeast"/>
    </w:pPr>
    <w:rPr>
      <w:rFonts w:asciiTheme="majorHAnsi" w:eastAsiaTheme="majorEastAsia" w:hAnsiTheme="majorHAnsi" w:cstheme="majorHAnsi"/>
      <w:sz w:val="32"/>
    </w:rPr>
  </w:style>
  <w:style w:type="paragraph" w:styleId="Tekstpodstawowy">
    <w:name w:val="Body Text"/>
    <w:basedOn w:val="Normalny"/>
    <w:link w:val="TekstpodstawowyZnak"/>
    <w:uiPriority w:val="99"/>
    <w:semiHidden/>
    <w:unhideWhenUsed/>
    <w:pPr>
      <w:spacing w:after="120"/>
    </w:pPr>
  </w:style>
  <w:style w:type="character" w:customStyle="1" w:styleId="TekstpodstawowyZnak">
    <w:name w:val="Tekst podstawowy Znak"/>
    <w:basedOn w:val="Domylnaczcionkaakapitu"/>
    <w:link w:val="Tekstpodstawowy"/>
    <w:uiPriority w:val="99"/>
    <w:semiHidden/>
  </w:style>
  <w:style w:type="paragraph" w:customStyle="1" w:styleId="BMKTitle">
    <w:name w:val="BMK Title"/>
    <w:basedOn w:val="Normalny"/>
    <w:next w:val="Tekstpodstawowy"/>
    <w:semiHidden/>
    <w:pPr>
      <w:spacing w:after="180" w:line="260" w:lineRule="atLeast"/>
    </w:pPr>
    <w:rPr>
      <w:rFonts w:asciiTheme="majorHAnsi" w:eastAsiaTheme="majorEastAsia" w:hAnsiTheme="majorHAnsi" w:cstheme="majorHAnsi"/>
      <w:sz w:val="48"/>
    </w:rPr>
  </w:style>
  <w:style w:type="paragraph" w:customStyle="1" w:styleId="BMKDate">
    <w:name w:val="BMKDate"/>
    <w:basedOn w:val="Normalny"/>
    <w:semiHidden/>
    <w:pPr>
      <w:spacing w:line="260" w:lineRule="atLeast"/>
    </w:pPr>
  </w:style>
  <w:style w:type="paragraph" w:customStyle="1" w:styleId="BMKHeaderLogoSHI">
    <w:name w:val="BMKHeaderLogoSHI"/>
    <w:semiHidden/>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omylnaczcionkaakapitu"/>
    <w:uiPriority w:val="3"/>
    <w:rPr>
      <w:b/>
      <w:bCs/>
      <w:i w:val="0"/>
      <w:szCs w:val="28"/>
    </w:rPr>
  </w:style>
  <w:style w:type="paragraph" w:customStyle="1" w:styleId="DefinitionParagraph">
    <w:name w:val="Definition Paragraph"/>
    <w:basedOn w:val="Normalny"/>
    <w:uiPriority w:val="2"/>
    <w:pPr>
      <w:numPr>
        <w:numId w:val="7"/>
      </w:numPr>
      <w:spacing w:after="180" w:line="260" w:lineRule="atLeast"/>
    </w:pPr>
  </w:style>
  <w:style w:type="character" w:customStyle="1" w:styleId="DMReference">
    <w:name w:val="DMReference"/>
    <w:basedOn w:val="StopkaZnak"/>
    <w:semiHidden/>
    <w:rPr>
      <w:rFonts w:asciiTheme="majorHAnsi" w:eastAsiaTheme="majorEastAsia" w:hAnsiTheme="majorHAnsi" w:cstheme="majorHAnsi"/>
      <w:noProof/>
      <w:sz w:val="16"/>
      <w:szCs w:val="16"/>
      <w:lang w:val="en-AU" w:eastAsia="zh-CN"/>
    </w:rPr>
  </w:style>
  <w:style w:type="paragraph" w:customStyle="1" w:styleId="LetterDetail">
    <w:name w:val="LetterDetail"/>
    <w:basedOn w:val="Normalny"/>
    <w:semiHidden/>
    <w:pPr>
      <w:spacing w:line="260" w:lineRule="atLeast"/>
    </w:pPr>
  </w:style>
  <w:style w:type="paragraph" w:customStyle="1" w:styleId="OtherContact">
    <w:name w:val="OtherContact"/>
    <w:basedOn w:val="Normalny"/>
    <w:semiHidden/>
    <w:rPr>
      <w:rFonts w:asciiTheme="majorHAnsi" w:eastAsiaTheme="majorEastAsia" w:hAnsiTheme="majorHAnsi" w:cstheme="majorHAnsi"/>
      <w:sz w:val="16"/>
    </w:rPr>
  </w:style>
  <w:style w:type="paragraph" w:customStyle="1" w:styleId="Recital">
    <w:name w:val="Recital"/>
    <w:basedOn w:val="Normalny"/>
    <w:uiPriority w:val="7"/>
    <w:pPr>
      <w:numPr>
        <w:numId w:val="8"/>
      </w:numPr>
      <w:spacing w:after="180" w:line="260" w:lineRule="atLeast"/>
    </w:pPr>
    <w:rPr>
      <w:rFonts w:cs="Times New Roman"/>
    </w:rPr>
  </w:style>
  <w:style w:type="paragraph" w:customStyle="1" w:styleId="SchH1">
    <w:name w:val="SchH1"/>
    <w:basedOn w:val="Normalny"/>
    <w:next w:val="Tekstpodstawowy"/>
    <w:uiPriority w:val="6"/>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alny"/>
    <w:next w:val="Tekstpodstawowy"/>
    <w:uiPriority w:val="6"/>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alny"/>
    <w:uiPriority w:val="6"/>
    <w:pPr>
      <w:numPr>
        <w:ilvl w:val="2"/>
        <w:numId w:val="9"/>
      </w:numPr>
      <w:spacing w:after="180" w:line="260" w:lineRule="atLeast"/>
    </w:pPr>
  </w:style>
  <w:style w:type="paragraph" w:customStyle="1" w:styleId="SchH4">
    <w:name w:val="SchH4"/>
    <w:basedOn w:val="Normalny"/>
    <w:uiPriority w:val="6"/>
    <w:pPr>
      <w:numPr>
        <w:ilvl w:val="3"/>
        <w:numId w:val="9"/>
      </w:numPr>
      <w:spacing w:after="180" w:line="260" w:lineRule="atLeast"/>
    </w:pPr>
  </w:style>
  <w:style w:type="paragraph" w:customStyle="1" w:styleId="SchH5">
    <w:name w:val="SchH5"/>
    <w:basedOn w:val="Normalny"/>
    <w:uiPriority w:val="6"/>
    <w:pPr>
      <w:numPr>
        <w:ilvl w:val="4"/>
        <w:numId w:val="9"/>
      </w:numPr>
      <w:spacing w:after="180" w:line="260" w:lineRule="atLeast"/>
    </w:pPr>
  </w:style>
  <w:style w:type="paragraph" w:customStyle="1" w:styleId="SchH6">
    <w:name w:val="SchH6"/>
    <w:basedOn w:val="Normalny"/>
    <w:uiPriority w:val="6"/>
    <w:pPr>
      <w:numPr>
        <w:ilvl w:val="5"/>
        <w:numId w:val="9"/>
      </w:numPr>
      <w:spacing w:after="180" w:line="260" w:lineRule="atLeast"/>
    </w:pPr>
  </w:style>
  <w:style w:type="paragraph" w:customStyle="1" w:styleId="SchSH">
    <w:name w:val="SchSH"/>
    <w:basedOn w:val="Normalny"/>
    <w:next w:val="Tekstpodstawowy"/>
    <w:uiPriority w:val="6"/>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ny"/>
    <w:next w:val="Tekstpodstawowy"/>
    <w:uiPriority w:val="11"/>
    <w:semiHidden/>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Nagwek1Znak">
    <w:name w:val="Nagłówek 1 Znak"/>
    <w:basedOn w:val="Domylnaczcionkaakapitu"/>
    <w:link w:val="Nagwek1"/>
    <w:rPr>
      <w:rFonts w:asciiTheme="majorHAnsi" w:eastAsiaTheme="majorEastAsia" w:hAnsiTheme="majorHAnsi" w:cstheme="majorHAnsi"/>
      <w:b/>
      <w:bCs/>
      <w:szCs w:val="28"/>
      <w:lang w:val="en-AU" w:eastAsia="zh-CN"/>
    </w:rPr>
  </w:style>
  <w:style w:type="character" w:customStyle="1" w:styleId="Nagwek2Znak">
    <w:name w:val="Nagłówek 2 Znak"/>
    <w:basedOn w:val="Domylnaczcionkaakapitu"/>
    <w:link w:val="Nagwek2"/>
    <w:rPr>
      <w:rFonts w:asciiTheme="majorHAnsi" w:eastAsiaTheme="majorEastAsia" w:hAnsiTheme="majorHAnsi" w:cstheme="majorHAnsi"/>
      <w:b/>
      <w:bCs/>
      <w:szCs w:val="28"/>
      <w:lang w:val="en-AU" w:eastAsia="zh-CN"/>
    </w:rPr>
  </w:style>
  <w:style w:type="character" w:customStyle="1" w:styleId="Nagwek3Znak">
    <w:name w:val="Nagłówek 3 Znak"/>
    <w:basedOn w:val="Domylnaczcionkaakapitu"/>
    <w:link w:val="Nagwek3"/>
    <w:rPr>
      <w:rFonts w:eastAsiaTheme="minorEastAsia"/>
      <w:szCs w:val="28"/>
      <w:lang w:val="en-AU" w:eastAsia="zh-CN"/>
    </w:rPr>
  </w:style>
  <w:style w:type="character" w:customStyle="1" w:styleId="Nagwek4Znak">
    <w:name w:val="Nagłówek 4 Znak"/>
    <w:basedOn w:val="Domylnaczcionkaakapitu"/>
    <w:link w:val="Nagwek4"/>
    <w:rPr>
      <w:rFonts w:eastAsiaTheme="minorEastAsia"/>
      <w:szCs w:val="28"/>
      <w:lang w:val="en-AU" w:eastAsia="zh-CN"/>
    </w:rPr>
  </w:style>
  <w:style w:type="character" w:customStyle="1" w:styleId="Nagwek5Znak">
    <w:name w:val="Nagłówek 5 Znak"/>
    <w:basedOn w:val="Domylnaczcionkaakapitu"/>
    <w:link w:val="Nagwek5"/>
    <w:rPr>
      <w:rFonts w:eastAsiaTheme="minorEastAsia"/>
      <w:szCs w:val="28"/>
      <w:lang w:val="en-AU" w:eastAsia="zh-CN"/>
    </w:rPr>
  </w:style>
  <w:style w:type="character" w:customStyle="1" w:styleId="Nagwek6Znak">
    <w:name w:val="Nagłówek 6 Znak"/>
    <w:basedOn w:val="Domylnaczcionkaakapitu"/>
    <w:link w:val="Nagwek6"/>
    <w:rPr>
      <w:rFonts w:eastAsiaTheme="minorEastAsia"/>
      <w:szCs w:val="28"/>
      <w:lang w:val="en-AU" w:eastAsia="zh-CN"/>
    </w:rPr>
  </w:style>
  <w:style w:type="character" w:customStyle="1" w:styleId="Nagwek7Znak">
    <w:name w:val="Nagłówek 7 Znak"/>
    <w:basedOn w:val="Domylnaczcionkaakapitu"/>
    <w:link w:val="Nagwek7"/>
    <w:rPr>
      <w:rFonts w:eastAsiaTheme="minorEastAsia"/>
      <w:szCs w:val="28"/>
      <w:lang w:val="en-AU" w:eastAsia="zh-CN"/>
    </w:rPr>
  </w:style>
  <w:style w:type="character" w:styleId="Hipercze">
    <w:name w:val="Hyperlink"/>
    <w:uiPriority w:val="99"/>
    <w:rPr>
      <w:color w:val="0000FF"/>
      <w:u w:val="single"/>
    </w:rPr>
  </w:style>
  <w:style w:type="character" w:styleId="UyteHipercze">
    <w:name w:val="FollowedHyperlink"/>
    <w:basedOn w:val="Domylnaczcionkaakapitu"/>
    <w:unhideWhenUsed/>
    <w:rPr>
      <w:color w:val="800080"/>
      <w:u w:val="single"/>
    </w:rPr>
  </w:style>
  <w:style w:type="paragraph" w:styleId="Listanumerowana">
    <w:name w:val="List Number"/>
    <w:basedOn w:val="Normalny"/>
    <w:uiPriority w:val="7"/>
    <w:qFormat/>
    <w:pPr>
      <w:numPr>
        <w:numId w:val="11"/>
      </w:numPr>
      <w:spacing w:after="180" w:line="260" w:lineRule="atLeast"/>
    </w:pPr>
  </w:style>
  <w:style w:type="paragraph" w:styleId="Listanumerowana2">
    <w:name w:val="List Number 2"/>
    <w:basedOn w:val="Normalny"/>
    <w:uiPriority w:val="7"/>
    <w:qFormat/>
    <w:pPr>
      <w:numPr>
        <w:ilvl w:val="1"/>
        <w:numId w:val="11"/>
      </w:numPr>
      <w:spacing w:after="180" w:line="260" w:lineRule="atLeast"/>
    </w:pPr>
  </w:style>
  <w:style w:type="paragraph" w:styleId="Listanumerowana3">
    <w:name w:val="List Number 3"/>
    <w:basedOn w:val="Normalny"/>
    <w:uiPriority w:val="7"/>
    <w:qFormat/>
    <w:pPr>
      <w:numPr>
        <w:ilvl w:val="2"/>
        <w:numId w:val="11"/>
      </w:numPr>
      <w:spacing w:after="180" w:line="260" w:lineRule="atLeast"/>
    </w:pPr>
  </w:style>
  <w:style w:type="paragraph" w:styleId="Listanumerowana4">
    <w:name w:val="List Number 4"/>
    <w:basedOn w:val="Normalny"/>
    <w:uiPriority w:val="7"/>
    <w:qFormat/>
    <w:pPr>
      <w:numPr>
        <w:ilvl w:val="3"/>
        <w:numId w:val="11"/>
      </w:numPr>
      <w:spacing w:after="180" w:line="260" w:lineRule="atLeast"/>
    </w:pPr>
  </w:style>
  <w:style w:type="character" w:styleId="Numerstrony">
    <w:name w:val="page number"/>
    <w:basedOn w:val="Domylnaczcionkaakapitu"/>
    <w:uiPriority w:val="99"/>
    <w:semiHidden/>
    <w:rPr>
      <w:szCs w:val="16"/>
    </w:rPr>
  </w:style>
  <w:style w:type="table" w:styleId="Tabela-Siatka">
    <w:name w:val="Table Grid"/>
    <w:basedOn w:val="Standardowy"/>
    <w:uiPriority w:val="59"/>
    <w:rsid w:val="006E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41C8"/>
    <w:pPr>
      <w:ind w:left="720"/>
      <w:contextualSpacing/>
    </w:pPr>
  </w:style>
  <w:style w:type="paragraph" w:styleId="Nagwek">
    <w:name w:val="header"/>
    <w:basedOn w:val="Normalny"/>
    <w:link w:val="NagwekZnak"/>
    <w:uiPriority w:val="99"/>
    <w:unhideWhenUsed/>
    <w:rsid w:val="00994998"/>
    <w:pPr>
      <w:tabs>
        <w:tab w:val="center" w:pos="4536"/>
        <w:tab w:val="right" w:pos="9072"/>
      </w:tabs>
    </w:pPr>
  </w:style>
  <w:style w:type="character" w:customStyle="1" w:styleId="NagwekZnak">
    <w:name w:val="Nagłówek Znak"/>
    <w:basedOn w:val="Domylnaczcionkaakapitu"/>
    <w:link w:val="Nagwek"/>
    <w:uiPriority w:val="99"/>
    <w:rsid w:val="00994998"/>
    <w:rPr>
      <w:rFonts w:eastAsiaTheme="minorEastAsia"/>
      <w:szCs w:val="28"/>
      <w:lang w:val="en-AU" w:eastAsia="zh-CN"/>
    </w:rPr>
  </w:style>
  <w:style w:type="paragraph" w:styleId="Tekstdymka">
    <w:name w:val="Balloon Text"/>
    <w:basedOn w:val="Normalny"/>
    <w:link w:val="TekstdymkaZnak"/>
    <w:uiPriority w:val="99"/>
    <w:semiHidden/>
    <w:unhideWhenUsed/>
    <w:rsid w:val="002741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15D"/>
    <w:rPr>
      <w:rFonts w:ascii="Segoe UI" w:eastAsiaTheme="minorEastAsia" w:hAnsi="Segoe UI" w:cs="Segoe UI"/>
      <w:sz w:val="18"/>
      <w:szCs w:val="18"/>
      <w:lang w:val="en-AU" w:eastAsia="zh-CN"/>
    </w:rPr>
  </w:style>
  <w:style w:type="paragraph" w:styleId="Poprawka">
    <w:name w:val="Revision"/>
    <w:hidden/>
    <w:uiPriority w:val="99"/>
    <w:semiHidden/>
    <w:rsid w:val="004251C8"/>
    <w:pPr>
      <w:spacing w:after="0" w:line="240" w:lineRule="auto"/>
    </w:pPr>
    <w:rPr>
      <w:rFonts w:eastAsiaTheme="minorEastAsia"/>
      <w:szCs w:val="28"/>
      <w:lang w:val="en-AU" w:eastAsia="zh-CN"/>
    </w:rPr>
  </w:style>
  <w:style w:type="character" w:styleId="Odwoaniedokomentarza">
    <w:name w:val="annotation reference"/>
    <w:basedOn w:val="Domylnaczcionkaakapitu"/>
    <w:uiPriority w:val="99"/>
    <w:semiHidden/>
    <w:unhideWhenUsed/>
    <w:rsid w:val="00E37AE2"/>
    <w:rPr>
      <w:sz w:val="16"/>
      <w:szCs w:val="16"/>
    </w:rPr>
  </w:style>
  <w:style w:type="paragraph" w:styleId="Tekstkomentarza">
    <w:name w:val="annotation text"/>
    <w:basedOn w:val="Normalny"/>
    <w:link w:val="TekstkomentarzaZnak"/>
    <w:uiPriority w:val="99"/>
    <w:semiHidden/>
    <w:unhideWhenUsed/>
    <w:rsid w:val="00E37AE2"/>
    <w:rPr>
      <w:sz w:val="20"/>
      <w:szCs w:val="20"/>
    </w:rPr>
  </w:style>
  <w:style w:type="character" w:customStyle="1" w:styleId="TekstkomentarzaZnak">
    <w:name w:val="Tekst komentarza Znak"/>
    <w:basedOn w:val="Domylnaczcionkaakapitu"/>
    <w:link w:val="Tekstkomentarza"/>
    <w:uiPriority w:val="99"/>
    <w:semiHidden/>
    <w:rsid w:val="00E37AE2"/>
    <w:rPr>
      <w:rFonts w:eastAsiaTheme="minorEastAsia"/>
      <w:sz w:val="20"/>
      <w:szCs w:val="20"/>
      <w:lang w:val="en-AU" w:eastAsia="zh-CN"/>
    </w:rPr>
  </w:style>
  <w:style w:type="paragraph" w:styleId="Tematkomentarza">
    <w:name w:val="annotation subject"/>
    <w:basedOn w:val="Tekstkomentarza"/>
    <w:next w:val="Tekstkomentarza"/>
    <w:link w:val="TematkomentarzaZnak"/>
    <w:uiPriority w:val="99"/>
    <w:semiHidden/>
    <w:unhideWhenUsed/>
    <w:rsid w:val="00E37AE2"/>
    <w:rPr>
      <w:b/>
      <w:bCs/>
    </w:rPr>
  </w:style>
  <w:style w:type="character" w:customStyle="1" w:styleId="TematkomentarzaZnak">
    <w:name w:val="Temat komentarza Znak"/>
    <w:basedOn w:val="TekstkomentarzaZnak"/>
    <w:link w:val="Tematkomentarza"/>
    <w:uiPriority w:val="99"/>
    <w:semiHidden/>
    <w:rsid w:val="00E37AE2"/>
    <w:rPr>
      <w:rFonts w:eastAsiaTheme="minorEastAsia"/>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87EA-ADAE-48D3-8B82-26AF8348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10317</Characters>
  <Application>Microsoft Office Word</Application>
  <DocSecurity>0</DocSecurity>
  <Lines>85</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2024-03-18T14:18:00Z</dcterms:created>
  <dcterms:modified xsi:type="dcterms:W3CDTF">2024-03-18T14:18:00Z</dcterms:modified>
</cp:coreProperties>
</file>