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790F5" w14:textId="0D041620" w:rsidR="00174CDE" w:rsidRPr="00613244" w:rsidRDefault="00174CDE" w:rsidP="001E0A6F">
      <w:pPr>
        <w:spacing w:before="120" w:after="120" w:line="276" w:lineRule="auto"/>
        <w:jc w:val="center"/>
        <w:rPr>
          <w:rFonts w:eastAsia="MS Mincho" w:cstheme="minorHAnsi"/>
          <w:b/>
          <w:color w:val="000000"/>
          <w:w w:val="0"/>
        </w:rPr>
      </w:pPr>
      <w:r w:rsidRPr="00613244">
        <w:rPr>
          <w:rFonts w:eastAsia="Times New Roman" w:cstheme="minorHAnsi"/>
          <w:b/>
          <w:bCs/>
          <w:lang w:eastAsia="pl-PL"/>
        </w:rPr>
        <w:t xml:space="preserve">KOMUNIKAT W SPRAWIE ZMIANY CENY AKCJI </w:t>
      </w:r>
      <w:r w:rsidR="00DA1F35" w:rsidRPr="00613244">
        <w:rPr>
          <w:rFonts w:eastAsia="Times New Roman" w:cstheme="minorHAnsi"/>
          <w:b/>
          <w:bCs/>
          <w:lang w:eastAsia="pl-PL"/>
        </w:rPr>
        <w:t>OKREŚLON</w:t>
      </w:r>
      <w:r w:rsidR="00DA1F35">
        <w:rPr>
          <w:rFonts w:eastAsia="Times New Roman" w:cstheme="minorHAnsi"/>
          <w:b/>
          <w:bCs/>
          <w:lang w:eastAsia="pl-PL"/>
        </w:rPr>
        <w:t>EJ</w:t>
      </w:r>
      <w:r w:rsidR="00DA1F35" w:rsidRPr="00613244">
        <w:rPr>
          <w:rFonts w:eastAsia="Times New Roman" w:cstheme="minorHAnsi"/>
          <w:b/>
          <w:bCs/>
          <w:lang w:eastAsia="pl-PL"/>
        </w:rPr>
        <w:t xml:space="preserve"> </w:t>
      </w:r>
      <w:r w:rsidRPr="00613244">
        <w:rPr>
          <w:rFonts w:eastAsia="Times New Roman" w:cstheme="minorHAnsi"/>
          <w:b/>
          <w:bCs/>
          <w:lang w:eastAsia="pl-PL"/>
        </w:rPr>
        <w:t>W WEZWANIU</w:t>
      </w:r>
      <w:r w:rsidR="001E0A6F" w:rsidRPr="00613244">
        <w:rPr>
          <w:rFonts w:eastAsia="Times New Roman" w:cstheme="minorHAnsi"/>
          <w:b/>
          <w:bCs/>
          <w:lang w:eastAsia="pl-PL"/>
        </w:rPr>
        <w:t xml:space="preserve"> </w:t>
      </w:r>
      <w:r w:rsidRPr="00613244">
        <w:rPr>
          <w:rFonts w:eastAsia="Times New Roman" w:cstheme="minorHAnsi"/>
          <w:b/>
          <w:bCs/>
          <w:lang w:eastAsia="pl-PL"/>
        </w:rPr>
        <w:t xml:space="preserve">DO ZAPISYWANIA SIĘ NA SPRZEDAŻ AKCJI </w:t>
      </w:r>
      <w:r w:rsidR="00DA1F35">
        <w:rPr>
          <w:b/>
        </w:rPr>
        <w:t>BRAND 24</w:t>
      </w:r>
      <w:r w:rsidR="00DA1F35" w:rsidRPr="00613244">
        <w:rPr>
          <w:b/>
          <w:w w:val="0"/>
        </w:rPr>
        <w:t xml:space="preserve"> </w:t>
      </w:r>
      <w:r w:rsidR="001E0A6F" w:rsidRPr="00613244">
        <w:rPr>
          <w:b/>
          <w:w w:val="0"/>
        </w:rPr>
        <w:t>SPÓŁKA AKCYJNA</w:t>
      </w:r>
      <w:r w:rsidR="001E0A6F" w:rsidRPr="00613244">
        <w:rPr>
          <w:rFonts w:eastAsia="Times New Roman" w:cstheme="minorHAnsi"/>
          <w:b/>
          <w:bCs/>
          <w:lang w:eastAsia="pl-PL"/>
        </w:rPr>
        <w:br/>
      </w:r>
      <w:r w:rsidRPr="00613244">
        <w:rPr>
          <w:rFonts w:eastAsia="Times New Roman" w:cstheme="minorHAnsi"/>
          <w:b/>
          <w:bCs/>
          <w:lang w:eastAsia="pl-PL"/>
        </w:rPr>
        <w:t xml:space="preserve">OGŁOSZONYM PRZEZ </w:t>
      </w:r>
      <w:r w:rsidR="00DA1F35">
        <w:rPr>
          <w:b/>
        </w:rPr>
        <w:t>PROWLY.COM SP. Z O.O.</w:t>
      </w:r>
    </w:p>
    <w:p w14:paraId="2920E93D" w14:textId="43FF546A" w:rsidR="00174CDE" w:rsidRPr="0096026B" w:rsidRDefault="00174CDE" w:rsidP="00174CDE">
      <w:pPr>
        <w:jc w:val="both"/>
        <w:rPr>
          <w:rFonts w:eastAsia="MS Mincho" w:cstheme="minorHAnsi"/>
          <w:color w:val="000000"/>
          <w:w w:val="0"/>
        </w:rPr>
      </w:pPr>
      <w:r w:rsidRPr="0096026B">
        <w:rPr>
          <w:rFonts w:eastAsia="MS Mincho" w:cstheme="minorHAnsi"/>
          <w:color w:val="000000"/>
          <w:w w:val="0"/>
        </w:rPr>
        <w:t xml:space="preserve">Komunikat w sprawie zmiany ceny akcji </w:t>
      </w:r>
      <w:r w:rsidR="00DA1F35" w:rsidRPr="004F226A">
        <w:rPr>
          <w:rFonts w:eastAsia="MS Mincho" w:cstheme="minorHAnsi"/>
          <w:color w:val="000000"/>
          <w:w w:val="0"/>
        </w:rPr>
        <w:t>określon</w:t>
      </w:r>
      <w:r w:rsidR="00DA1F35">
        <w:rPr>
          <w:rFonts w:eastAsia="MS Mincho" w:cstheme="minorHAnsi"/>
          <w:color w:val="000000"/>
          <w:w w:val="0"/>
        </w:rPr>
        <w:t>ej</w:t>
      </w:r>
      <w:r w:rsidR="00DA1F35" w:rsidRPr="004F226A">
        <w:rPr>
          <w:rFonts w:eastAsia="MS Mincho" w:cstheme="minorHAnsi"/>
          <w:color w:val="000000"/>
          <w:w w:val="0"/>
        </w:rPr>
        <w:t xml:space="preserve"> </w:t>
      </w:r>
      <w:r w:rsidRPr="004F226A">
        <w:rPr>
          <w:rFonts w:eastAsia="MS Mincho" w:cstheme="minorHAnsi"/>
          <w:color w:val="000000"/>
          <w:w w:val="0"/>
        </w:rPr>
        <w:t>w dokumencie wezwania („</w:t>
      </w:r>
      <w:r w:rsidRPr="004F226A">
        <w:rPr>
          <w:rFonts w:eastAsia="MS Mincho" w:cstheme="minorHAnsi"/>
          <w:b/>
          <w:color w:val="000000"/>
          <w:w w:val="0"/>
        </w:rPr>
        <w:t>Wezwanie</w:t>
      </w:r>
      <w:r w:rsidRPr="004F226A">
        <w:rPr>
          <w:rFonts w:eastAsia="MS Mincho" w:cstheme="minorHAnsi"/>
          <w:color w:val="000000"/>
          <w:w w:val="0"/>
        </w:rPr>
        <w:t xml:space="preserve">”) do zapisywania się na sprzedaż akcji </w:t>
      </w:r>
      <w:r w:rsidR="00DA1F35">
        <w:rPr>
          <w:rFonts w:cstheme="minorHAnsi"/>
        </w:rPr>
        <w:t>Brand 24</w:t>
      </w:r>
      <w:r w:rsidR="00DA1F35" w:rsidRPr="004F226A">
        <w:rPr>
          <w:rFonts w:cstheme="minorHAnsi"/>
          <w:w w:val="0"/>
        </w:rPr>
        <w:t xml:space="preserve"> </w:t>
      </w:r>
      <w:r w:rsidR="001E0A6F" w:rsidRPr="004F226A">
        <w:rPr>
          <w:rFonts w:cstheme="minorHAnsi"/>
          <w:w w:val="0"/>
        </w:rPr>
        <w:t>S.A.</w:t>
      </w:r>
      <w:r w:rsidR="001E0A6F" w:rsidRPr="00BB57F1">
        <w:rPr>
          <w:rFonts w:eastAsia="MS Mincho" w:cstheme="minorHAnsi"/>
          <w:color w:val="000000"/>
          <w:w w:val="0"/>
        </w:rPr>
        <w:t xml:space="preserve"> </w:t>
      </w:r>
      <w:r w:rsidRPr="00BB57F1">
        <w:rPr>
          <w:rFonts w:eastAsia="MS Mincho" w:cstheme="minorHAnsi"/>
          <w:color w:val="000000"/>
          <w:w w:val="0"/>
        </w:rPr>
        <w:t>(„</w:t>
      </w:r>
      <w:r w:rsidRPr="00793224">
        <w:rPr>
          <w:rFonts w:eastAsia="MS Mincho" w:cstheme="minorHAnsi"/>
          <w:b/>
          <w:color w:val="000000"/>
          <w:w w:val="0"/>
        </w:rPr>
        <w:t>Spółka</w:t>
      </w:r>
      <w:r w:rsidRPr="00793224">
        <w:rPr>
          <w:rFonts w:eastAsia="MS Mincho" w:cstheme="minorHAnsi"/>
          <w:color w:val="000000"/>
          <w:w w:val="0"/>
        </w:rPr>
        <w:t xml:space="preserve">”) ogłoszonym </w:t>
      </w:r>
      <w:r w:rsidR="00DA1F35">
        <w:rPr>
          <w:rFonts w:eastAsia="MS Mincho" w:cstheme="minorHAnsi"/>
          <w:color w:val="000000"/>
          <w:w w:val="0"/>
        </w:rPr>
        <w:t>28 maja</w:t>
      </w:r>
      <w:r w:rsidR="005E0656" w:rsidRPr="00793224">
        <w:rPr>
          <w:rFonts w:eastAsia="MS Mincho" w:cstheme="minorHAnsi"/>
          <w:color w:val="000000"/>
          <w:w w:val="0"/>
        </w:rPr>
        <w:t xml:space="preserve"> </w:t>
      </w:r>
      <w:r w:rsidR="00DA1F35" w:rsidRPr="00793224">
        <w:rPr>
          <w:rFonts w:eastAsia="MS Mincho" w:cstheme="minorHAnsi"/>
          <w:color w:val="000000"/>
          <w:w w:val="0"/>
        </w:rPr>
        <w:t>202</w:t>
      </w:r>
      <w:r w:rsidR="00DA1F35">
        <w:rPr>
          <w:rFonts w:eastAsia="MS Mincho" w:cstheme="minorHAnsi"/>
          <w:color w:val="000000"/>
          <w:w w:val="0"/>
        </w:rPr>
        <w:t>4</w:t>
      </w:r>
      <w:r w:rsidR="00DA1F35" w:rsidRPr="00793224">
        <w:rPr>
          <w:rFonts w:eastAsia="MS Mincho" w:cstheme="minorHAnsi"/>
          <w:color w:val="000000"/>
          <w:w w:val="0"/>
        </w:rPr>
        <w:t xml:space="preserve"> </w:t>
      </w:r>
      <w:r w:rsidRPr="00793224">
        <w:rPr>
          <w:rFonts w:eastAsia="MS Mincho" w:cstheme="minorHAnsi"/>
          <w:color w:val="000000"/>
          <w:w w:val="0"/>
        </w:rPr>
        <w:t xml:space="preserve">r. przez </w:t>
      </w:r>
      <w:r w:rsidR="00DA1F35">
        <w:rPr>
          <w:rFonts w:cstheme="minorHAnsi"/>
          <w:bCs/>
          <w:iCs/>
        </w:rPr>
        <w:t>Prowly.com sp. z o.o.</w:t>
      </w:r>
      <w:r w:rsidR="001E0A6F" w:rsidRPr="0096026B">
        <w:rPr>
          <w:rFonts w:eastAsia="MS Mincho" w:cstheme="minorHAnsi"/>
          <w:color w:val="000000"/>
          <w:w w:val="0"/>
        </w:rPr>
        <w:t xml:space="preserve"> </w:t>
      </w:r>
      <w:r w:rsidRPr="0096026B">
        <w:rPr>
          <w:rFonts w:eastAsia="MS Mincho" w:cstheme="minorHAnsi"/>
          <w:color w:val="000000"/>
          <w:w w:val="0"/>
        </w:rPr>
        <w:t>(„</w:t>
      </w:r>
      <w:r w:rsidRPr="0096026B">
        <w:rPr>
          <w:rFonts w:eastAsia="MS Mincho" w:cstheme="minorHAnsi"/>
          <w:b/>
          <w:color w:val="000000"/>
          <w:w w:val="0"/>
        </w:rPr>
        <w:t>Wzywający</w:t>
      </w:r>
      <w:r w:rsidRPr="004F226A">
        <w:rPr>
          <w:rFonts w:eastAsia="MS Mincho" w:cstheme="minorHAnsi"/>
          <w:color w:val="000000"/>
          <w:w w:val="0"/>
        </w:rPr>
        <w:t xml:space="preserve">”) na podstawie art. </w:t>
      </w:r>
      <w:r w:rsidR="00DA1F35" w:rsidRPr="004F226A">
        <w:rPr>
          <w:rFonts w:eastAsia="MS Mincho" w:cstheme="minorHAnsi"/>
          <w:color w:val="000000"/>
          <w:w w:val="0"/>
        </w:rPr>
        <w:t>7</w:t>
      </w:r>
      <w:r w:rsidR="00DA1F35">
        <w:rPr>
          <w:rFonts w:eastAsia="MS Mincho" w:cstheme="minorHAnsi"/>
          <w:color w:val="000000"/>
          <w:w w:val="0"/>
        </w:rPr>
        <w:t>3</w:t>
      </w:r>
      <w:r w:rsidR="00DA1F35" w:rsidRPr="004F226A">
        <w:rPr>
          <w:rFonts w:eastAsia="MS Mincho" w:cstheme="minorHAnsi"/>
          <w:color w:val="000000"/>
          <w:w w:val="0"/>
        </w:rPr>
        <w:t xml:space="preserve"> </w:t>
      </w:r>
      <w:r w:rsidRPr="004F226A">
        <w:rPr>
          <w:rFonts w:eastAsia="MS Mincho" w:cstheme="minorHAnsi"/>
          <w:color w:val="000000"/>
          <w:w w:val="0"/>
        </w:rPr>
        <w:t xml:space="preserve">ust. 1 </w:t>
      </w:r>
      <w:r w:rsidR="00DA1F35">
        <w:rPr>
          <w:rFonts w:eastAsia="MS Mincho" w:cstheme="minorHAnsi"/>
          <w:color w:val="000000"/>
          <w:w w:val="0"/>
        </w:rPr>
        <w:t xml:space="preserve">oraz art. 91 ust. 5 </w:t>
      </w:r>
      <w:r w:rsidRPr="004F226A">
        <w:rPr>
          <w:rFonts w:eastAsia="MS Mincho" w:cstheme="minorHAnsi"/>
          <w:color w:val="000000"/>
          <w:w w:val="0"/>
        </w:rPr>
        <w:t>ustawy z dnia 29 lipca 2005 r. o ofercie publicznej i warunkach wprowadzania instrumentów finansowych do zorganizowanego systemu obrotu oraz o spółkach publicznych</w:t>
      </w:r>
      <w:r w:rsidR="005E0656" w:rsidRPr="004F226A">
        <w:rPr>
          <w:rFonts w:eastAsia="MS Mincho" w:cstheme="minorHAnsi"/>
          <w:color w:val="000000"/>
          <w:w w:val="0"/>
        </w:rPr>
        <w:t xml:space="preserve"> </w:t>
      </w:r>
      <w:r w:rsidR="005E0656" w:rsidRPr="00A8152E">
        <w:rPr>
          <w:rFonts w:cstheme="minorHAnsi"/>
          <w:bCs/>
          <w:iCs/>
        </w:rPr>
        <w:t xml:space="preserve">(tekst jednolity Dz. U. z </w:t>
      </w:r>
      <w:r w:rsidR="00DA1F35" w:rsidRPr="00A8152E">
        <w:rPr>
          <w:rFonts w:cstheme="minorHAnsi"/>
          <w:bCs/>
          <w:iCs/>
        </w:rPr>
        <w:t>202</w:t>
      </w:r>
      <w:r w:rsidR="00DA1F35">
        <w:rPr>
          <w:rFonts w:cstheme="minorHAnsi"/>
          <w:bCs/>
          <w:iCs/>
        </w:rPr>
        <w:t>4</w:t>
      </w:r>
      <w:r w:rsidR="00DA1F35" w:rsidRPr="00A8152E">
        <w:rPr>
          <w:rFonts w:cstheme="minorHAnsi"/>
          <w:bCs/>
          <w:iCs/>
        </w:rPr>
        <w:t xml:space="preserve"> </w:t>
      </w:r>
      <w:r w:rsidR="005E0656" w:rsidRPr="00A8152E">
        <w:rPr>
          <w:rFonts w:cstheme="minorHAnsi"/>
          <w:bCs/>
          <w:iCs/>
        </w:rPr>
        <w:t xml:space="preserve">r., poz. </w:t>
      </w:r>
      <w:r w:rsidR="00DA1F35">
        <w:rPr>
          <w:rFonts w:cstheme="minorHAnsi"/>
          <w:bCs/>
          <w:iCs/>
        </w:rPr>
        <w:t>620</w:t>
      </w:r>
      <w:r w:rsidR="005E0656" w:rsidRPr="00A8152E">
        <w:rPr>
          <w:rFonts w:cstheme="minorHAnsi"/>
          <w:bCs/>
          <w:iCs/>
        </w:rPr>
        <w:t>) (</w:t>
      </w:r>
      <w:r w:rsidR="005E0656" w:rsidRPr="0096026B">
        <w:rPr>
          <w:rFonts w:cstheme="minorHAnsi"/>
          <w:b/>
          <w:bCs/>
          <w:i/>
          <w:iCs/>
        </w:rPr>
        <w:t>„Ustawa o Ofercie Publicznej”</w:t>
      </w:r>
      <w:r w:rsidR="005E0656" w:rsidRPr="00A8152E">
        <w:rPr>
          <w:rFonts w:cstheme="minorHAnsi"/>
          <w:bCs/>
          <w:iCs/>
        </w:rPr>
        <w:t>)</w:t>
      </w:r>
      <w:r w:rsidRPr="0096026B">
        <w:rPr>
          <w:rFonts w:eastAsia="MS Mincho" w:cstheme="minorHAnsi"/>
          <w:color w:val="000000"/>
          <w:w w:val="0"/>
        </w:rPr>
        <w:t>.</w:t>
      </w:r>
    </w:p>
    <w:p w14:paraId="6EA081A7" w14:textId="480F2774" w:rsidR="00174CDE" w:rsidRPr="0096026B" w:rsidRDefault="00174CDE" w:rsidP="00174CDE">
      <w:pPr>
        <w:jc w:val="both"/>
        <w:rPr>
          <w:rFonts w:eastAsia="MS Mincho" w:cstheme="minorHAnsi"/>
          <w:color w:val="000000"/>
          <w:w w:val="0"/>
        </w:rPr>
      </w:pPr>
      <w:r w:rsidRPr="0096026B">
        <w:rPr>
          <w:rFonts w:eastAsia="MS Mincho" w:cstheme="minorHAnsi"/>
          <w:color w:val="000000"/>
          <w:w w:val="0"/>
        </w:rPr>
        <w:t xml:space="preserve">Na podstawie </w:t>
      </w:r>
      <w:r w:rsidR="00DA1F35">
        <w:rPr>
          <w:rFonts w:eastAsia="MS Mincho" w:cstheme="minorHAnsi"/>
          <w:color w:val="000000"/>
          <w:w w:val="0"/>
        </w:rPr>
        <w:t>a</w:t>
      </w:r>
      <w:r w:rsidR="00DA1F35" w:rsidRPr="004F226A">
        <w:rPr>
          <w:rFonts w:eastAsia="MS Mincho" w:cstheme="minorHAnsi"/>
          <w:color w:val="000000"/>
          <w:w w:val="0"/>
        </w:rPr>
        <w:t>rt</w:t>
      </w:r>
      <w:r w:rsidR="005E0656" w:rsidRPr="004F226A">
        <w:rPr>
          <w:rFonts w:eastAsia="MS Mincho" w:cstheme="minorHAnsi"/>
          <w:color w:val="000000"/>
          <w:w w:val="0"/>
        </w:rPr>
        <w:t xml:space="preserve">. </w:t>
      </w:r>
      <w:r w:rsidR="00793224">
        <w:rPr>
          <w:rFonts w:eastAsia="MS Mincho" w:cstheme="minorHAnsi"/>
          <w:color w:val="000000"/>
          <w:w w:val="0"/>
        </w:rPr>
        <w:t>79b</w:t>
      </w:r>
      <w:r w:rsidRPr="004F226A">
        <w:rPr>
          <w:rFonts w:eastAsia="MS Mincho" w:cstheme="minorHAnsi"/>
          <w:color w:val="000000"/>
          <w:w w:val="0"/>
        </w:rPr>
        <w:t xml:space="preserve"> </w:t>
      </w:r>
      <w:r w:rsidR="005E0656" w:rsidRPr="00A8152E">
        <w:rPr>
          <w:rFonts w:cstheme="minorHAnsi"/>
          <w:bCs/>
          <w:iCs/>
        </w:rPr>
        <w:t>Ustawy o Ofercie Publicznej</w:t>
      </w:r>
      <w:r w:rsidRPr="0096026B">
        <w:rPr>
          <w:rFonts w:eastAsia="MS Mincho" w:cstheme="minorHAnsi"/>
          <w:color w:val="000000"/>
          <w:w w:val="0"/>
        </w:rPr>
        <w:t>, Wzywający niniejszym informuje o swojej decyzji w sprawie</w:t>
      </w:r>
      <w:r w:rsidRPr="00793224">
        <w:rPr>
          <w:rFonts w:eastAsia="MS Mincho" w:cstheme="minorHAnsi"/>
          <w:color w:val="000000"/>
          <w:w w:val="0"/>
        </w:rPr>
        <w:t xml:space="preserve"> podwyższenia z dniem </w:t>
      </w:r>
      <w:r w:rsidR="00B90DAD">
        <w:rPr>
          <w:rFonts w:eastAsia="MS Mincho" w:cstheme="minorHAnsi"/>
          <w:color w:val="000000"/>
          <w:w w:val="0"/>
        </w:rPr>
        <w:t>21</w:t>
      </w:r>
      <w:r w:rsidR="00B90DAD">
        <w:rPr>
          <w:rFonts w:eastAsia="MS Mincho" w:cstheme="minorHAnsi"/>
          <w:color w:val="000000"/>
          <w:w w:val="0"/>
        </w:rPr>
        <w:t xml:space="preserve"> </w:t>
      </w:r>
      <w:r w:rsidR="00DA1F35">
        <w:rPr>
          <w:rFonts w:eastAsia="MS Mincho" w:cstheme="minorHAnsi"/>
          <w:color w:val="000000"/>
          <w:w w:val="0"/>
        </w:rPr>
        <w:t>czerwca</w:t>
      </w:r>
      <w:r w:rsidR="005E0656" w:rsidRPr="00793224">
        <w:rPr>
          <w:rFonts w:eastAsia="MS Mincho" w:cstheme="minorHAnsi"/>
          <w:color w:val="000000"/>
          <w:w w:val="0"/>
        </w:rPr>
        <w:t xml:space="preserve"> </w:t>
      </w:r>
      <w:r w:rsidR="00DA1F35" w:rsidRPr="00793224">
        <w:rPr>
          <w:rFonts w:eastAsia="MS Mincho" w:cstheme="minorHAnsi"/>
          <w:color w:val="000000"/>
          <w:w w:val="0"/>
        </w:rPr>
        <w:t>202</w:t>
      </w:r>
      <w:r w:rsidR="00DA1F35">
        <w:rPr>
          <w:rFonts w:eastAsia="MS Mincho" w:cstheme="minorHAnsi"/>
          <w:color w:val="000000"/>
          <w:w w:val="0"/>
        </w:rPr>
        <w:t>4</w:t>
      </w:r>
      <w:r w:rsidR="00DA1F35" w:rsidRPr="00793224">
        <w:rPr>
          <w:rFonts w:eastAsia="MS Mincho" w:cstheme="minorHAnsi"/>
          <w:color w:val="000000"/>
          <w:w w:val="0"/>
        </w:rPr>
        <w:t xml:space="preserve"> </w:t>
      </w:r>
      <w:r w:rsidRPr="00793224">
        <w:rPr>
          <w:rFonts w:eastAsia="MS Mincho" w:cstheme="minorHAnsi"/>
          <w:color w:val="000000"/>
          <w:w w:val="0"/>
        </w:rPr>
        <w:t xml:space="preserve">r. </w:t>
      </w:r>
      <w:r w:rsidR="004C55F7" w:rsidRPr="00793224">
        <w:rPr>
          <w:rFonts w:eastAsia="MS Mincho" w:cstheme="minorHAnsi"/>
          <w:color w:val="000000"/>
          <w:w w:val="0"/>
        </w:rPr>
        <w:t>C</w:t>
      </w:r>
      <w:r w:rsidRPr="00793224">
        <w:rPr>
          <w:rFonts w:eastAsia="MS Mincho" w:cstheme="minorHAnsi"/>
          <w:color w:val="000000"/>
          <w:w w:val="0"/>
        </w:rPr>
        <w:t xml:space="preserve">eny </w:t>
      </w:r>
      <w:r w:rsidR="00DA1F35">
        <w:rPr>
          <w:rFonts w:eastAsia="MS Mincho" w:cstheme="minorHAnsi"/>
          <w:color w:val="000000"/>
          <w:w w:val="0"/>
        </w:rPr>
        <w:t>Nabycia</w:t>
      </w:r>
      <w:r w:rsidR="005E0656" w:rsidRPr="00793224">
        <w:rPr>
          <w:rFonts w:eastAsia="MS Mincho" w:cstheme="minorHAnsi"/>
          <w:color w:val="000000"/>
          <w:w w:val="0"/>
        </w:rPr>
        <w:t xml:space="preserve"> </w:t>
      </w:r>
      <w:r w:rsidRPr="00793224">
        <w:rPr>
          <w:rFonts w:eastAsia="MS Mincho" w:cstheme="minorHAnsi"/>
          <w:color w:val="000000"/>
          <w:w w:val="0"/>
        </w:rPr>
        <w:t xml:space="preserve">z kwoty </w:t>
      </w:r>
      <w:r w:rsidR="00DA1F35" w:rsidRPr="00793224">
        <w:rPr>
          <w:rFonts w:cstheme="minorHAnsi"/>
        </w:rPr>
        <w:t>4</w:t>
      </w:r>
      <w:r w:rsidR="00DA1F35">
        <w:rPr>
          <w:rFonts w:cstheme="minorHAnsi"/>
        </w:rPr>
        <w:t>5</w:t>
      </w:r>
      <w:r w:rsidR="005E0656" w:rsidRPr="00793224">
        <w:rPr>
          <w:rFonts w:cstheme="minorHAnsi"/>
        </w:rPr>
        <w:t>,</w:t>
      </w:r>
      <w:r w:rsidR="00DA1F35">
        <w:rPr>
          <w:rFonts w:cstheme="minorHAnsi"/>
        </w:rPr>
        <w:t>5</w:t>
      </w:r>
      <w:r w:rsidR="00DA1F35" w:rsidRPr="00793224">
        <w:rPr>
          <w:rFonts w:cstheme="minorHAnsi"/>
        </w:rPr>
        <w:t xml:space="preserve">0 </w:t>
      </w:r>
      <w:r w:rsidR="004C55F7" w:rsidRPr="00793224">
        <w:rPr>
          <w:rFonts w:cstheme="minorHAnsi"/>
        </w:rPr>
        <w:t>zł (</w:t>
      </w:r>
      <w:r w:rsidR="005E0656" w:rsidRPr="00793224">
        <w:rPr>
          <w:rFonts w:cstheme="minorHAnsi"/>
        </w:rPr>
        <w:t xml:space="preserve">czterdzieści </w:t>
      </w:r>
      <w:r w:rsidR="00DA1F35">
        <w:rPr>
          <w:rFonts w:cstheme="minorHAnsi"/>
        </w:rPr>
        <w:t>pięć</w:t>
      </w:r>
      <w:r w:rsidR="00DA1F35" w:rsidRPr="00793224">
        <w:rPr>
          <w:rFonts w:cstheme="minorHAnsi"/>
        </w:rPr>
        <w:t xml:space="preserve"> </w:t>
      </w:r>
      <w:r w:rsidR="005E0656" w:rsidRPr="00793224">
        <w:rPr>
          <w:rFonts w:cstheme="minorHAnsi"/>
        </w:rPr>
        <w:t>złotych</w:t>
      </w:r>
      <w:r w:rsidR="00DA1F35">
        <w:rPr>
          <w:rFonts w:cstheme="minorHAnsi"/>
        </w:rPr>
        <w:t xml:space="preserve"> 50/100</w:t>
      </w:r>
      <w:r w:rsidR="004C55F7" w:rsidRPr="0096026B">
        <w:rPr>
          <w:rFonts w:cstheme="minorHAnsi"/>
        </w:rPr>
        <w:t xml:space="preserve">) </w:t>
      </w:r>
      <w:r w:rsidRPr="0096026B">
        <w:rPr>
          <w:rFonts w:eastAsia="MS Mincho" w:cstheme="minorHAnsi"/>
          <w:color w:val="000000"/>
          <w:w w:val="0"/>
        </w:rPr>
        <w:t xml:space="preserve">do kwoty </w:t>
      </w:r>
      <w:r w:rsidR="00557092">
        <w:rPr>
          <w:rFonts w:eastAsia="MS Mincho" w:cstheme="minorHAnsi"/>
          <w:color w:val="000000"/>
          <w:w w:val="0"/>
        </w:rPr>
        <w:t>47,00</w:t>
      </w:r>
      <w:r w:rsidR="0034411D" w:rsidRPr="0096026B">
        <w:rPr>
          <w:rFonts w:eastAsia="MS Mincho" w:cstheme="minorHAnsi"/>
          <w:color w:val="000000"/>
          <w:w w:val="0"/>
        </w:rPr>
        <w:t> </w:t>
      </w:r>
      <w:r w:rsidRPr="0096026B">
        <w:rPr>
          <w:rFonts w:eastAsia="MS Mincho" w:cstheme="minorHAnsi"/>
          <w:color w:val="000000"/>
          <w:w w:val="0"/>
        </w:rPr>
        <w:t xml:space="preserve">zł </w:t>
      </w:r>
      <w:r w:rsidR="0034411D" w:rsidRPr="0096026B">
        <w:rPr>
          <w:rFonts w:eastAsia="MS Mincho" w:cstheme="minorHAnsi"/>
          <w:color w:val="000000"/>
          <w:w w:val="0"/>
        </w:rPr>
        <w:t>(</w:t>
      </w:r>
      <w:r w:rsidR="00557092">
        <w:rPr>
          <w:rFonts w:eastAsia="MS Mincho" w:cstheme="minorHAnsi"/>
          <w:color w:val="000000"/>
          <w:w w:val="0"/>
        </w:rPr>
        <w:t>czterdzieści siedem złotych</w:t>
      </w:r>
      <w:r w:rsidRPr="0096026B">
        <w:rPr>
          <w:rFonts w:eastAsia="MS Mincho" w:cstheme="minorHAnsi"/>
          <w:color w:val="000000"/>
          <w:w w:val="0"/>
        </w:rPr>
        <w:t>).</w:t>
      </w:r>
    </w:p>
    <w:p w14:paraId="1E9AE239" w14:textId="5949FC5C" w:rsidR="00174CDE" w:rsidRPr="0096026B" w:rsidRDefault="00174CDE" w:rsidP="00174CDE">
      <w:pPr>
        <w:jc w:val="both"/>
        <w:rPr>
          <w:rFonts w:cstheme="minorHAnsi"/>
        </w:rPr>
      </w:pPr>
      <w:r w:rsidRPr="0096026B">
        <w:rPr>
          <w:rFonts w:cstheme="minorHAnsi"/>
        </w:rPr>
        <w:t xml:space="preserve">W związku z powyższym, punkt </w:t>
      </w:r>
      <w:r w:rsidR="00DA1F35">
        <w:rPr>
          <w:rFonts w:cstheme="minorHAnsi"/>
        </w:rPr>
        <w:t>8</w:t>
      </w:r>
      <w:r w:rsidR="005E0656" w:rsidRPr="0096026B">
        <w:rPr>
          <w:rFonts w:cstheme="minorHAnsi"/>
        </w:rPr>
        <w:t xml:space="preserve">. </w:t>
      </w:r>
      <w:r w:rsidRPr="0096026B">
        <w:rPr>
          <w:rFonts w:cstheme="minorHAnsi"/>
        </w:rPr>
        <w:t>Wezwania otrzymuje następujące brzmienie:</w:t>
      </w:r>
    </w:p>
    <w:p w14:paraId="220602DF" w14:textId="062B80CA" w:rsidR="00DA1F35" w:rsidRPr="007057F3" w:rsidRDefault="00174CDE" w:rsidP="00092C3C">
      <w:pPr>
        <w:spacing w:line="276" w:lineRule="auto"/>
        <w:jc w:val="both"/>
        <w:rPr>
          <w:rFonts w:ascii="Calibri" w:hAnsi="Calibri" w:cs="Calibri"/>
        </w:rPr>
      </w:pPr>
      <w:r w:rsidRPr="00A8152E">
        <w:rPr>
          <w:rFonts w:cstheme="minorHAnsi"/>
        </w:rPr>
        <w:t>„</w:t>
      </w:r>
      <w:r w:rsidR="00DA1F35" w:rsidRPr="007057F3">
        <w:rPr>
          <w:rFonts w:ascii="Calibri" w:hAnsi="Calibri" w:cs="Calibri"/>
        </w:rPr>
        <w:t xml:space="preserve">Akcje objęte Wezwaniem będą </w:t>
      </w:r>
      <w:r w:rsidR="00DA1F35" w:rsidRPr="00CC1F44">
        <w:rPr>
          <w:rFonts w:ascii="Calibri" w:hAnsi="Calibri" w:cs="Calibri"/>
        </w:rPr>
        <w:t>nabywane po cenie</w:t>
      </w:r>
      <w:r w:rsidR="00DA1F35" w:rsidRPr="00CC1F44">
        <w:rPr>
          <w:rFonts w:ascii="Calibri" w:eastAsia="Calibri" w:hAnsi="Calibri"/>
          <w:shd w:val="clear" w:color="auto" w:fill="FFFFFF"/>
        </w:rPr>
        <w:t xml:space="preserve"> </w:t>
      </w:r>
      <w:r w:rsidR="00557092">
        <w:rPr>
          <w:rFonts w:ascii="Calibri" w:eastAsia="Calibri" w:hAnsi="Calibri"/>
          <w:shd w:val="clear" w:color="auto" w:fill="FFFFFF"/>
        </w:rPr>
        <w:t>47,00</w:t>
      </w:r>
      <w:r w:rsidR="00DA1F35">
        <w:rPr>
          <w:rFonts w:ascii="Calibri" w:eastAsia="Calibri" w:hAnsi="Calibri"/>
          <w:shd w:val="clear" w:color="auto" w:fill="FFFFFF"/>
        </w:rPr>
        <w:t xml:space="preserve"> </w:t>
      </w:r>
      <w:r w:rsidR="00DA1F35" w:rsidRPr="00CC1F44">
        <w:rPr>
          <w:rFonts w:ascii="Calibri" w:hAnsi="Calibri" w:cs="Calibri"/>
        </w:rPr>
        <w:t xml:space="preserve">złotych (słownie: </w:t>
      </w:r>
      <w:r w:rsidR="00557092">
        <w:rPr>
          <w:rFonts w:ascii="Calibri" w:hAnsi="Calibri" w:cs="Calibri"/>
        </w:rPr>
        <w:t>czterdzieści siedem</w:t>
      </w:r>
      <w:r w:rsidR="00DA1F35" w:rsidRPr="003B55AB">
        <w:rPr>
          <w:rFonts w:ascii="Calibri" w:hAnsi="Calibri" w:cs="Calibri"/>
        </w:rPr>
        <w:t xml:space="preserve"> złotych</w:t>
      </w:r>
      <w:r w:rsidR="00DA1F35" w:rsidRPr="00CC1F44">
        <w:rPr>
          <w:rFonts w:ascii="Calibri" w:hAnsi="Calibri" w:cs="Calibri"/>
        </w:rPr>
        <w:t>) za jedną Akcję („</w:t>
      </w:r>
      <w:r w:rsidR="00DA1F35" w:rsidRPr="00CC1F44">
        <w:rPr>
          <w:rFonts w:ascii="Calibri" w:hAnsi="Calibri" w:cs="Calibri"/>
          <w:b/>
          <w:bCs/>
        </w:rPr>
        <w:t>Cena Nabycia</w:t>
      </w:r>
      <w:r w:rsidR="00DA1F35" w:rsidRPr="00CC1F44">
        <w:rPr>
          <w:rFonts w:ascii="Calibri" w:hAnsi="Calibri" w:cs="Calibri"/>
        </w:rPr>
        <w:t>”).</w:t>
      </w:r>
      <w:r w:rsidR="00DA1F35" w:rsidRPr="007057F3">
        <w:rPr>
          <w:rFonts w:ascii="Calibri" w:hAnsi="Calibri" w:cs="Calibri"/>
        </w:rPr>
        <w:t xml:space="preserve"> </w:t>
      </w:r>
    </w:p>
    <w:p w14:paraId="5732938B" w14:textId="408AFE37" w:rsidR="006A584C" w:rsidRPr="00BC6D81" w:rsidRDefault="00DA1F35" w:rsidP="00DA1F35">
      <w:pPr>
        <w:pStyle w:val="P-POLBasic"/>
        <w:rPr>
          <w:rFonts w:cstheme="minorHAnsi"/>
          <w:w w:val="0"/>
        </w:rPr>
      </w:pPr>
      <w:r w:rsidRPr="00F90387">
        <w:rPr>
          <w:rFonts w:ascii="Calibri" w:hAnsi="Calibri" w:cs="Calibri"/>
          <w:sz w:val="22"/>
          <w:szCs w:val="22"/>
        </w:rPr>
        <w:t>Wszystkie Akcje są akcjami tego samego rodzaju i o tożsamych uprawnieniach (każda Akcja uprawnia do jednego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F90387">
        <w:rPr>
          <w:rFonts w:ascii="Calibri" w:hAnsi="Calibri" w:cs="Calibri"/>
          <w:sz w:val="22"/>
          <w:szCs w:val="22"/>
        </w:rPr>
        <w:t xml:space="preserve">głosu na </w:t>
      </w:r>
      <w:r>
        <w:rPr>
          <w:rFonts w:ascii="Calibri" w:hAnsi="Calibri" w:cs="Calibri"/>
          <w:sz w:val="22"/>
          <w:szCs w:val="22"/>
        </w:rPr>
        <w:t>W</w:t>
      </w:r>
      <w:r w:rsidRPr="00F90387">
        <w:rPr>
          <w:rFonts w:ascii="Calibri" w:hAnsi="Calibri" w:cs="Calibri"/>
          <w:sz w:val="22"/>
          <w:szCs w:val="22"/>
        </w:rPr>
        <w:t xml:space="preserve">alnym </w:t>
      </w:r>
      <w:r>
        <w:rPr>
          <w:rFonts w:ascii="Calibri" w:hAnsi="Calibri" w:cs="Calibri"/>
          <w:sz w:val="22"/>
          <w:szCs w:val="22"/>
        </w:rPr>
        <w:t>Z</w:t>
      </w:r>
      <w:r w:rsidRPr="00F90387">
        <w:rPr>
          <w:rFonts w:ascii="Calibri" w:hAnsi="Calibri" w:cs="Calibri"/>
          <w:sz w:val="22"/>
          <w:szCs w:val="22"/>
        </w:rPr>
        <w:t>gromadzeniu Spółki)</w:t>
      </w:r>
      <w:r w:rsidR="00336A77" w:rsidRPr="00BC6D81">
        <w:rPr>
          <w:rFonts w:cstheme="minorHAnsi"/>
        </w:rPr>
        <w:t>.</w:t>
      </w:r>
      <w:r w:rsidR="00613244" w:rsidRPr="00BC6D81">
        <w:rPr>
          <w:rFonts w:cstheme="minorHAnsi"/>
          <w:w w:val="0"/>
        </w:rPr>
        <w:t>”</w:t>
      </w:r>
    </w:p>
    <w:p w14:paraId="4A53290A" w14:textId="387CE9FC" w:rsidR="00174CDE" w:rsidRPr="0096026B" w:rsidRDefault="00174CDE" w:rsidP="00174CDE">
      <w:pPr>
        <w:jc w:val="both"/>
        <w:rPr>
          <w:rFonts w:eastAsia="MS Mincho" w:cstheme="minorHAnsi"/>
          <w:color w:val="000000"/>
          <w:w w:val="0"/>
        </w:rPr>
      </w:pPr>
      <w:r w:rsidRPr="0096026B">
        <w:rPr>
          <w:rFonts w:eastAsia="MS Mincho" w:cstheme="minorHAnsi"/>
          <w:color w:val="000000"/>
          <w:w w:val="0"/>
        </w:rPr>
        <w:t xml:space="preserve">Wskazana powyżej podwyższona Cena </w:t>
      </w:r>
      <w:r w:rsidR="004037DF">
        <w:rPr>
          <w:rFonts w:eastAsia="MS Mincho" w:cstheme="minorHAnsi"/>
          <w:color w:val="000000"/>
          <w:w w:val="0"/>
        </w:rPr>
        <w:t>Nabycia</w:t>
      </w:r>
      <w:r w:rsidR="00383665" w:rsidRPr="0096026B">
        <w:rPr>
          <w:rFonts w:eastAsia="MS Mincho" w:cstheme="minorHAnsi"/>
          <w:color w:val="000000"/>
          <w:w w:val="0"/>
        </w:rPr>
        <w:t xml:space="preserve"> </w:t>
      </w:r>
      <w:r w:rsidRPr="0096026B">
        <w:rPr>
          <w:rFonts w:eastAsia="MS Mincho" w:cstheme="minorHAnsi"/>
          <w:color w:val="000000"/>
          <w:w w:val="0"/>
        </w:rPr>
        <w:t>zostanie zapłacona za wszystkie Akcje objęte zapisami w odpowiedzi na Wezwanie, w tym także za Akcje objęte zapisami złożonymi przed dniem opublikowania niniejszego komunikatu.</w:t>
      </w:r>
    </w:p>
    <w:p w14:paraId="735A53E6" w14:textId="2446CD12" w:rsidR="00412BF8" w:rsidRPr="0096026B" w:rsidRDefault="00174CDE" w:rsidP="00174CDE">
      <w:pPr>
        <w:jc w:val="both"/>
        <w:rPr>
          <w:rFonts w:eastAsia="MS Mincho" w:cstheme="minorHAnsi"/>
          <w:color w:val="000000"/>
          <w:w w:val="0"/>
        </w:rPr>
      </w:pPr>
      <w:r w:rsidRPr="0096026B">
        <w:rPr>
          <w:rFonts w:eastAsia="MS Mincho" w:cstheme="minorHAnsi"/>
          <w:color w:val="000000"/>
          <w:w w:val="0"/>
        </w:rPr>
        <w:t xml:space="preserve">Wartość zabezpieczenia ustanowionego w związku z ogłoszeniem Wezwania wynosi nie mniej niż 100% wartości Akcji objętych Wezwaniem, obliczonej na podstawie zmienionej Ceny </w:t>
      </w:r>
      <w:r w:rsidR="004037DF">
        <w:rPr>
          <w:rFonts w:eastAsia="MS Mincho" w:cstheme="minorHAnsi"/>
          <w:color w:val="000000"/>
          <w:w w:val="0"/>
        </w:rPr>
        <w:t>Nabycia</w:t>
      </w:r>
      <w:r w:rsidR="00722839" w:rsidRPr="0096026B">
        <w:rPr>
          <w:rFonts w:eastAsia="MS Mincho" w:cstheme="minorHAnsi"/>
          <w:color w:val="000000"/>
          <w:w w:val="0"/>
        </w:rPr>
        <w:t xml:space="preserve"> </w:t>
      </w:r>
      <w:r w:rsidRPr="0096026B">
        <w:rPr>
          <w:rFonts w:eastAsia="MS Mincho" w:cstheme="minorHAnsi"/>
          <w:color w:val="000000"/>
          <w:w w:val="0"/>
        </w:rPr>
        <w:t xml:space="preserve">określonej w niniejszym komunikacie. </w:t>
      </w:r>
    </w:p>
    <w:p w14:paraId="6B5194A4" w14:textId="68837AD0" w:rsidR="00174CDE" w:rsidRPr="00BB57F1" w:rsidRDefault="00174CDE" w:rsidP="00174CDE">
      <w:pPr>
        <w:jc w:val="both"/>
        <w:rPr>
          <w:rFonts w:eastAsia="MS Mincho" w:cstheme="minorHAnsi"/>
          <w:color w:val="000000"/>
          <w:w w:val="0"/>
        </w:rPr>
      </w:pPr>
      <w:r w:rsidRPr="0096026B">
        <w:rPr>
          <w:rFonts w:eastAsia="MS Mincho" w:cstheme="minorHAnsi"/>
          <w:color w:val="000000"/>
          <w:w w:val="0"/>
        </w:rPr>
        <w:t xml:space="preserve">Treść Wezwania w pozostałym zakresie pozostaje bez zmian. O ile z kontekstu nie wynika inaczej, wyrazy i wyrażenia użyte w niniejszym komunikacie mają takie </w:t>
      </w:r>
      <w:r w:rsidRPr="00BB57F1">
        <w:rPr>
          <w:rFonts w:eastAsia="MS Mincho" w:cstheme="minorHAnsi"/>
          <w:color w:val="000000"/>
          <w:w w:val="0"/>
        </w:rPr>
        <w:t>samo znaczenie jak w Wezwaniu.</w:t>
      </w:r>
    </w:p>
    <w:p w14:paraId="33C03B9C" w14:textId="77777777" w:rsidR="00174CDE" w:rsidRPr="0096026B" w:rsidRDefault="00174CDE" w:rsidP="00174CDE">
      <w:pPr>
        <w:spacing w:after="200" w:line="276" w:lineRule="auto"/>
        <w:rPr>
          <w:rFonts w:cstheme="minorHAnsi"/>
        </w:rPr>
      </w:pPr>
      <w:r w:rsidRPr="0096026B">
        <w:rPr>
          <w:rFonts w:cstheme="minorHAnsi"/>
        </w:rPr>
        <w:t>W IMIENIU WZYWAJĄCEGO</w:t>
      </w:r>
    </w:p>
    <w:p w14:paraId="70BB9607" w14:textId="77777777" w:rsidR="00174CDE" w:rsidRPr="0096026B" w:rsidRDefault="00174CDE" w:rsidP="00174CDE">
      <w:pPr>
        <w:spacing w:before="240" w:after="120"/>
        <w:jc w:val="both"/>
        <w:rPr>
          <w:rFonts w:cstheme="minorHAnsi"/>
        </w:rPr>
      </w:pPr>
      <w:r w:rsidRPr="0096026B">
        <w:rPr>
          <w:rFonts w:cstheme="minorHAnsi"/>
        </w:rPr>
        <w:t>____________________________________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943"/>
      </w:tblGrid>
      <w:tr w:rsidR="00174CDE" w:rsidRPr="0096026B" w14:paraId="27C32E2F" w14:textId="77777777" w:rsidTr="00983903">
        <w:tc>
          <w:tcPr>
            <w:tcW w:w="1985" w:type="dxa"/>
          </w:tcPr>
          <w:p w14:paraId="677779E2" w14:textId="77777777" w:rsidR="00174CDE" w:rsidRPr="0096026B" w:rsidRDefault="00174CDE" w:rsidP="00983903">
            <w:pPr>
              <w:spacing w:after="120"/>
              <w:rPr>
                <w:rFonts w:cstheme="minorHAnsi"/>
              </w:rPr>
            </w:pPr>
            <w:r w:rsidRPr="0096026B">
              <w:rPr>
                <w:rFonts w:cstheme="minorHAnsi"/>
              </w:rPr>
              <w:t>Imię i nazwisko:</w:t>
            </w:r>
          </w:p>
        </w:tc>
        <w:tc>
          <w:tcPr>
            <w:tcW w:w="2943" w:type="dxa"/>
          </w:tcPr>
          <w:p w14:paraId="6D8BD04E" w14:textId="4D95FD66" w:rsidR="00174CDE" w:rsidRPr="0096026B" w:rsidRDefault="00557092" w:rsidP="00412BF8">
            <w:pPr>
              <w:spacing w:after="120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Katarzyna Biarda</w:t>
            </w:r>
          </w:p>
        </w:tc>
      </w:tr>
      <w:tr w:rsidR="00174CDE" w:rsidRPr="00613244" w14:paraId="05AB6067" w14:textId="77777777" w:rsidTr="006B03B0">
        <w:tc>
          <w:tcPr>
            <w:tcW w:w="1985" w:type="dxa"/>
          </w:tcPr>
          <w:p w14:paraId="05CF7FA5" w14:textId="77777777" w:rsidR="00174CDE" w:rsidRPr="00613244" w:rsidRDefault="00174CDE" w:rsidP="00983903">
            <w:pPr>
              <w:spacing w:after="120"/>
              <w:jc w:val="both"/>
              <w:rPr>
                <w:rFonts w:cstheme="minorHAnsi"/>
                <w:lang w:val="en-GB"/>
              </w:rPr>
            </w:pPr>
            <w:proofErr w:type="spellStart"/>
            <w:r w:rsidRPr="00613244">
              <w:rPr>
                <w:rFonts w:cstheme="minorHAnsi"/>
                <w:lang w:val="en-GB"/>
              </w:rPr>
              <w:t>Stanowisko</w:t>
            </w:r>
            <w:proofErr w:type="spellEnd"/>
            <w:r w:rsidRPr="00613244">
              <w:rPr>
                <w:rFonts w:cstheme="minorHAnsi"/>
                <w:lang w:val="en-GB"/>
              </w:rPr>
              <w:t>:</w:t>
            </w:r>
          </w:p>
        </w:tc>
        <w:tc>
          <w:tcPr>
            <w:tcW w:w="2943" w:type="dxa"/>
          </w:tcPr>
          <w:p w14:paraId="046083C2" w14:textId="530EA82C" w:rsidR="00174CDE" w:rsidRPr="00613244" w:rsidRDefault="004037DF" w:rsidP="00983903">
            <w:pPr>
              <w:spacing w:after="240"/>
              <w:jc w:val="both"/>
              <w:rPr>
                <w:rFonts w:cstheme="minorHAnsi"/>
                <w:iCs/>
                <w:lang w:val="en-GB"/>
              </w:rPr>
            </w:pPr>
            <w:proofErr w:type="spellStart"/>
            <w:r>
              <w:rPr>
                <w:rFonts w:cstheme="minorHAnsi"/>
                <w:iCs/>
                <w:lang w:val="en-GB"/>
              </w:rPr>
              <w:t>Pełnomocnik</w:t>
            </w:r>
            <w:proofErr w:type="spellEnd"/>
          </w:p>
        </w:tc>
      </w:tr>
    </w:tbl>
    <w:p w14:paraId="1A9E085E" w14:textId="77777777" w:rsidR="00174CDE" w:rsidRPr="00613244" w:rsidRDefault="00174CDE" w:rsidP="00174CDE">
      <w:pPr>
        <w:rPr>
          <w:rFonts w:cstheme="minorHAnsi"/>
          <w:lang w:val="en-GB"/>
        </w:rPr>
      </w:pPr>
    </w:p>
    <w:p w14:paraId="3BB3B36C" w14:textId="604773BD" w:rsidR="007433EC" w:rsidRPr="00613244" w:rsidRDefault="007433EC">
      <w:pPr>
        <w:rPr>
          <w:rFonts w:eastAsia="Times New Roman" w:cstheme="minorHAnsi"/>
          <w:b/>
          <w:bCs/>
          <w:lang w:val="en-GB" w:eastAsia="pl-PL"/>
        </w:rPr>
      </w:pPr>
    </w:p>
    <w:sectPr w:rsidR="007433EC" w:rsidRPr="00613244" w:rsidSect="002F08CB">
      <w:headerReference w:type="default" r:id="rId8"/>
      <w:headerReference w:type="first" r:id="rId9"/>
      <w:pgSz w:w="11906" w:h="16838"/>
      <w:pgMar w:top="1134" w:right="1134" w:bottom="1134" w:left="1134" w:header="708" w:footer="58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  <wne:keymap wne:kcmPrimary="063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A1BDD" w14:textId="77777777" w:rsidR="005D4EB7" w:rsidRDefault="005D4EB7" w:rsidP="002F08CB">
      <w:pPr>
        <w:spacing w:after="0" w:line="240" w:lineRule="auto"/>
      </w:pPr>
      <w:r>
        <w:separator/>
      </w:r>
    </w:p>
  </w:endnote>
  <w:endnote w:type="continuationSeparator" w:id="0">
    <w:p w14:paraId="18319CD9" w14:textId="77777777" w:rsidR="005D4EB7" w:rsidRDefault="005D4EB7" w:rsidP="002F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579B4" w14:textId="77777777" w:rsidR="005D4EB7" w:rsidRDefault="005D4EB7" w:rsidP="002F08CB">
      <w:pPr>
        <w:spacing w:after="0" w:line="240" w:lineRule="auto"/>
      </w:pPr>
      <w:r>
        <w:separator/>
      </w:r>
    </w:p>
  </w:footnote>
  <w:footnote w:type="continuationSeparator" w:id="0">
    <w:p w14:paraId="449E12F9" w14:textId="77777777" w:rsidR="005D4EB7" w:rsidRDefault="005D4EB7" w:rsidP="002F0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21A6F" w14:textId="610F8124" w:rsidR="00A9122A" w:rsidRDefault="00A912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154F2" w14:textId="64530C66" w:rsidR="00A9122A" w:rsidRDefault="00A912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C"/>
    <w:multiLevelType w:val="multilevel"/>
    <w:tmpl w:val="423C85AA"/>
    <w:name w:val="Heading"/>
    <w:lvl w:ilvl="0">
      <w:start w:val="1"/>
      <w:numFmt w:val="decimal"/>
      <w:lvlRestart w:val="0"/>
      <w:pStyle w:val="Nagwek1"/>
      <w:lvlText w:val="%1."/>
      <w:lvlJc w:val="left"/>
      <w:pPr>
        <w:tabs>
          <w:tab w:val="num" w:pos="360"/>
        </w:tabs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em w:val="no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isLgl/>
      <w:lvlText w:val="%1.%2."/>
      <w:lvlJc w:val="left"/>
      <w:pPr>
        <w:ind w:left="862" w:hanging="720"/>
      </w:pPr>
      <w:rPr>
        <w:rFonts w:ascii="(normal text)" w:hAnsi="(normal text)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isLgl/>
      <w:lvlText w:val="%1.%2.%3."/>
      <w:lvlJc w:val="left"/>
      <w:pPr>
        <w:ind w:left="1440" w:hanging="720"/>
      </w:pPr>
      <w:rPr>
        <w:rFonts w:ascii="(normal text)" w:hAnsi="(normal text)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"/>
      <w:isLgl/>
      <w:lvlText w:val="%1.%2.%3.%4."/>
      <w:lvlJc w:val="left"/>
      <w:pPr>
        <w:ind w:left="2304" w:hanging="864"/>
      </w:pPr>
      <w:rPr>
        <w:rFonts w:ascii="(normal text)" w:hAnsi="(normal text)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Nagwek5"/>
      <w:lvlText w:val="(%5)"/>
      <w:lvlJc w:val="left"/>
      <w:pPr>
        <w:ind w:left="1440" w:hanging="720"/>
      </w:pPr>
      <w:rPr>
        <w:rFonts w:ascii="(normal text)" w:hAnsi="(normal text)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Nagwek6"/>
      <w:lvlText w:val="(%6)"/>
      <w:lvlJc w:val="left"/>
      <w:pPr>
        <w:ind w:left="2160" w:hanging="720"/>
      </w:pPr>
      <w:rPr>
        <w:rFonts w:ascii="(normal text)" w:hAnsi="(normal text)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Nagwek7"/>
      <w:suff w:val="nothing"/>
      <w:lvlText w:val="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CD24E52"/>
    <w:multiLevelType w:val="hybridMultilevel"/>
    <w:tmpl w:val="89200BC2"/>
    <w:lvl w:ilvl="0" w:tplc="3402AD86">
      <w:start w:val="1"/>
      <w:numFmt w:val="lowerRoman"/>
      <w:lvlText w:val="(%1)"/>
      <w:lvlJc w:val="left"/>
      <w:pPr>
        <w:ind w:left="134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66" w:hanging="360"/>
      </w:pPr>
    </w:lvl>
    <w:lvl w:ilvl="2" w:tplc="0809001B" w:tentative="1">
      <w:start w:val="1"/>
      <w:numFmt w:val="lowerRoman"/>
      <w:lvlText w:val="%3."/>
      <w:lvlJc w:val="right"/>
      <w:pPr>
        <w:ind w:left="2786" w:hanging="180"/>
      </w:pPr>
    </w:lvl>
    <w:lvl w:ilvl="3" w:tplc="0809000F" w:tentative="1">
      <w:start w:val="1"/>
      <w:numFmt w:val="decimal"/>
      <w:lvlText w:val="%4."/>
      <w:lvlJc w:val="left"/>
      <w:pPr>
        <w:ind w:left="3506" w:hanging="360"/>
      </w:pPr>
    </w:lvl>
    <w:lvl w:ilvl="4" w:tplc="08090019" w:tentative="1">
      <w:start w:val="1"/>
      <w:numFmt w:val="lowerLetter"/>
      <w:lvlText w:val="%5."/>
      <w:lvlJc w:val="left"/>
      <w:pPr>
        <w:ind w:left="4226" w:hanging="360"/>
      </w:pPr>
    </w:lvl>
    <w:lvl w:ilvl="5" w:tplc="0809001B" w:tentative="1">
      <w:start w:val="1"/>
      <w:numFmt w:val="lowerRoman"/>
      <w:lvlText w:val="%6."/>
      <w:lvlJc w:val="right"/>
      <w:pPr>
        <w:ind w:left="4946" w:hanging="180"/>
      </w:pPr>
    </w:lvl>
    <w:lvl w:ilvl="6" w:tplc="0809000F" w:tentative="1">
      <w:start w:val="1"/>
      <w:numFmt w:val="decimal"/>
      <w:lvlText w:val="%7."/>
      <w:lvlJc w:val="left"/>
      <w:pPr>
        <w:ind w:left="5666" w:hanging="360"/>
      </w:pPr>
    </w:lvl>
    <w:lvl w:ilvl="7" w:tplc="08090019" w:tentative="1">
      <w:start w:val="1"/>
      <w:numFmt w:val="lowerLetter"/>
      <w:lvlText w:val="%8."/>
      <w:lvlJc w:val="left"/>
      <w:pPr>
        <w:ind w:left="6386" w:hanging="360"/>
      </w:pPr>
    </w:lvl>
    <w:lvl w:ilvl="8" w:tplc="08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" w15:restartNumberingAfterBreak="0">
    <w:nsid w:val="677C467E"/>
    <w:multiLevelType w:val="multilevel"/>
    <w:tmpl w:val="53FA2E72"/>
    <w:lvl w:ilvl="0">
      <w:start w:val="1"/>
      <w:numFmt w:val="decimal"/>
      <w:lvlRestart w:val="0"/>
      <w:pStyle w:val="POLBasic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LBasic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POLBasic3"/>
      <w:lvlText w:val="%1.%2.%3"/>
      <w:lvlJc w:val="left"/>
      <w:pPr>
        <w:ind w:left="1418" w:hanging="709"/>
      </w:pPr>
      <w:rPr>
        <w:rFonts w:hint="default"/>
      </w:rPr>
    </w:lvl>
    <w:lvl w:ilvl="3">
      <w:start w:val="1"/>
      <w:numFmt w:val="lowerLetter"/>
      <w:pStyle w:val="POLBasic4"/>
      <w:lvlText w:val="(%4)"/>
      <w:lvlJc w:val="left"/>
      <w:pPr>
        <w:ind w:left="1418" w:hanging="709"/>
      </w:pPr>
      <w:rPr>
        <w:rFonts w:hint="default"/>
      </w:rPr>
    </w:lvl>
    <w:lvl w:ilvl="4">
      <w:start w:val="1"/>
      <w:numFmt w:val="lowerRoman"/>
      <w:pStyle w:val="POLBasic5"/>
      <w:lvlText w:val="(%5)"/>
      <w:lvlJc w:val="left"/>
      <w:pPr>
        <w:ind w:left="2126" w:hanging="708"/>
      </w:pPr>
      <w:rPr>
        <w:rFonts w:hint="default"/>
      </w:rPr>
    </w:lvl>
    <w:lvl w:ilvl="5">
      <w:start w:val="1"/>
      <w:numFmt w:val="decimal"/>
      <w:pStyle w:val="POLBasic6"/>
      <w:lvlText w:val="(%6)"/>
      <w:lvlJc w:val="left"/>
      <w:pPr>
        <w:ind w:left="2835" w:hanging="709"/>
      </w:pPr>
      <w:rPr>
        <w:rFonts w:hint="default"/>
      </w:rPr>
    </w:lvl>
    <w:lvl w:ilvl="6">
      <w:start w:val="1"/>
      <w:numFmt w:val="upperLetter"/>
      <w:pStyle w:val="POLBasic7"/>
      <w:lvlText w:val="%7)"/>
      <w:lvlJc w:val="left"/>
      <w:pPr>
        <w:ind w:left="3544" w:hanging="709"/>
      </w:pPr>
      <w:rPr>
        <w:rFonts w:hint="default"/>
        <w:caps w:val="0"/>
      </w:rPr>
    </w:lvl>
    <w:lvl w:ilvl="7">
      <w:start w:val="1"/>
      <w:numFmt w:val="upperRoman"/>
      <w:pStyle w:val="POLBasic8"/>
      <w:lvlText w:val="%8)"/>
      <w:lvlJc w:val="left"/>
      <w:pPr>
        <w:ind w:left="4253" w:hanging="709"/>
      </w:pPr>
      <w:rPr>
        <w:rFonts w:hint="default"/>
      </w:rPr>
    </w:lvl>
    <w:lvl w:ilvl="8">
      <w:start w:val="1"/>
      <w:numFmt w:val="decimal"/>
      <w:pStyle w:val="POLBasic9"/>
      <w:lvlText w:val="%9)"/>
      <w:lvlJc w:val="left"/>
      <w:pPr>
        <w:ind w:left="4961" w:hanging="708"/>
      </w:pPr>
      <w:rPr>
        <w:rFonts w:hint="default"/>
      </w:rPr>
    </w:lvl>
  </w:abstractNum>
  <w:abstractNum w:abstractNumId="3" w15:restartNumberingAfterBreak="0">
    <w:nsid w:val="67E165E8"/>
    <w:multiLevelType w:val="hybridMultilevel"/>
    <w:tmpl w:val="239C7524"/>
    <w:lvl w:ilvl="0" w:tplc="6F4668B4">
      <w:start w:val="1"/>
      <w:numFmt w:val="lowerRoman"/>
      <w:lvlText w:val="(%1)"/>
      <w:lvlJc w:val="left"/>
      <w:pPr>
        <w:ind w:left="13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4" w:hanging="360"/>
      </w:p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num w:numId="1" w16cid:durableId="1965184960">
    <w:abstractNumId w:val="0"/>
  </w:num>
  <w:num w:numId="2" w16cid:durableId="584921180">
    <w:abstractNumId w:val="1"/>
  </w:num>
  <w:num w:numId="3" w16cid:durableId="839272327">
    <w:abstractNumId w:val="3"/>
  </w:num>
  <w:num w:numId="4" w16cid:durableId="1619213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8CB"/>
    <w:rsid w:val="00090B35"/>
    <w:rsid w:val="00092C3C"/>
    <w:rsid w:val="00093254"/>
    <w:rsid w:val="000D00E0"/>
    <w:rsid w:val="001263D2"/>
    <w:rsid w:val="00174CDE"/>
    <w:rsid w:val="00185858"/>
    <w:rsid w:val="001E0A6F"/>
    <w:rsid w:val="002043EA"/>
    <w:rsid w:val="00207D8A"/>
    <w:rsid w:val="00236888"/>
    <w:rsid w:val="002B7417"/>
    <w:rsid w:val="002C401C"/>
    <w:rsid w:val="002F08CB"/>
    <w:rsid w:val="00336A77"/>
    <w:rsid w:val="0034411D"/>
    <w:rsid w:val="00383665"/>
    <w:rsid w:val="004037DF"/>
    <w:rsid w:val="00412BF8"/>
    <w:rsid w:val="00445964"/>
    <w:rsid w:val="00477C73"/>
    <w:rsid w:val="00496234"/>
    <w:rsid w:val="004C55F7"/>
    <w:rsid w:val="004E7E6A"/>
    <w:rsid w:val="004F226A"/>
    <w:rsid w:val="00506B02"/>
    <w:rsid w:val="005417F3"/>
    <w:rsid w:val="00557092"/>
    <w:rsid w:val="005607F2"/>
    <w:rsid w:val="005724C9"/>
    <w:rsid w:val="005D4041"/>
    <w:rsid w:val="005D4EB7"/>
    <w:rsid w:val="005E0656"/>
    <w:rsid w:val="00613244"/>
    <w:rsid w:val="00664FE8"/>
    <w:rsid w:val="006A0ECF"/>
    <w:rsid w:val="006A584C"/>
    <w:rsid w:val="006A7EB0"/>
    <w:rsid w:val="006B03B0"/>
    <w:rsid w:val="006C5905"/>
    <w:rsid w:val="006F44E7"/>
    <w:rsid w:val="00704FF2"/>
    <w:rsid w:val="00722839"/>
    <w:rsid w:val="007433EC"/>
    <w:rsid w:val="007558B1"/>
    <w:rsid w:val="0075738F"/>
    <w:rsid w:val="007700DF"/>
    <w:rsid w:val="00793224"/>
    <w:rsid w:val="007A38B8"/>
    <w:rsid w:val="007D0714"/>
    <w:rsid w:val="007D55A0"/>
    <w:rsid w:val="00856F2A"/>
    <w:rsid w:val="00874F32"/>
    <w:rsid w:val="008A4F69"/>
    <w:rsid w:val="008C14A9"/>
    <w:rsid w:val="008F03A1"/>
    <w:rsid w:val="008F164B"/>
    <w:rsid w:val="00917ACC"/>
    <w:rsid w:val="0096026B"/>
    <w:rsid w:val="009810E9"/>
    <w:rsid w:val="009B1B14"/>
    <w:rsid w:val="00A4767B"/>
    <w:rsid w:val="00A51A38"/>
    <w:rsid w:val="00A8152E"/>
    <w:rsid w:val="00A9122A"/>
    <w:rsid w:val="00AA6D22"/>
    <w:rsid w:val="00AF4BE5"/>
    <w:rsid w:val="00B331DF"/>
    <w:rsid w:val="00B90DAD"/>
    <w:rsid w:val="00BB4D91"/>
    <w:rsid w:val="00BB57F1"/>
    <w:rsid w:val="00BC6D81"/>
    <w:rsid w:val="00C23C20"/>
    <w:rsid w:val="00CD02DB"/>
    <w:rsid w:val="00D03E57"/>
    <w:rsid w:val="00D54938"/>
    <w:rsid w:val="00D658F1"/>
    <w:rsid w:val="00D7418B"/>
    <w:rsid w:val="00D7724B"/>
    <w:rsid w:val="00DA1F35"/>
    <w:rsid w:val="00DD442A"/>
    <w:rsid w:val="00E46CD1"/>
    <w:rsid w:val="00EE0E45"/>
    <w:rsid w:val="00F005F6"/>
    <w:rsid w:val="00F141D5"/>
    <w:rsid w:val="00FD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CB45C9"/>
  <w15:chartTrackingRefBased/>
  <w15:docId w15:val="{00EB5953-5E5B-4E0A-A1F5-2B75D87C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2F08CB"/>
    <w:pPr>
      <w:keepNext/>
      <w:numPr>
        <w:numId w:val="1"/>
      </w:numPr>
      <w:autoSpaceDE w:val="0"/>
      <w:autoSpaceDN w:val="0"/>
      <w:adjustRightInd w:val="0"/>
      <w:spacing w:before="36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  <w:u w:val="single"/>
      <w:lang w:val="en-US"/>
    </w:rPr>
  </w:style>
  <w:style w:type="paragraph" w:styleId="Nagwek2">
    <w:name w:val="heading 2"/>
    <w:basedOn w:val="Normalny"/>
    <w:next w:val="Tekstpodstawowy"/>
    <w:link w:val="Nagwek2Znak"/>
    <w:qFormat/>
    <w:rsid w:val="002F08CB"/>
    <w:pPr>
      <w:numPr>
        <w:ilvl w:val="1"/>
        <w:numId w:val="1"/>
      </w:numPr>
      <w:autoSpaceDE w:val="0"/>
      <w:autoSpaceDN w:val="0"/>
      <w:adjustRightInd w:val="0"/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3">
    <w:name w:val="heading 3"/>
    <w:basedOn w:val="Normalny"/>
    <w:next w:val="Tekstpodstawowy"/>
    <w:link w:val="Nagwek3Znak"/>
    <w:qFormat/>
    <w:rsid w:val="002F08CB"/>
    <w:pPr>
      <w:numPr>
        <w:ilvl w:val="2"/>
        <w:numId w:val="1"/>
      </w:numPr>
      <w:autoSpaceDE w:val="0"/>
      <w:autoSpaceDN w:val="0"/>
      <w:adjustRightInd w:val="0"/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4">
    <w:name w:val="heading 4"/>
    <w:basedOn w:val="Normalny"/>
    <w:next w:val="Tekstpodstawowy"/>
    <w:link w:val="Nagwek4Znak"/>
    <w:qFormat/>
    <w:rsid w:val="002F08CB"/>
    <w:pPr>
      <w:numPr>
        <w:ilvl w:val="3"/>
        <w:numId w:val="1"/>
      </w:numPr>
      <w:autoSpaceDE w:val="0"/>
      <w:autoSpaceDN w:val="0"/>
      <w:adjustRightInd w:val="0"/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5">
    <w:name w:val="heading 5"/>
    <w:basedOn w:val="Normalny"/>
    <w:next w:val="Tekstpodstawowy"/>
    <w:link w:val="Nagwek5Znak"/>
    <w:qFormat/>
    <w:rsid w:val="002F08CB"/>
    <w:pPr>
      <w:numPr>
        <w:ilvl w:val="4"/>
        <w:numId w:val="1"/>
      </w:numPr>
      <w:autoSpaceDE w:val="0"/>
      <w:autoSpaceDN w:val="0"/>
      <w:adjustRightInd w:val="0"/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6">
    <w:name w:val="heading 6"/>
    <w:basedOn w:val="Normalny"/>
    <w:next w:val="Tekstpodstawowy"/>
    <w:link w:val="Nagwek6Znak"/>
    <w:qFormat/>
    <w:rsid w:val="002F08CB"/>
    <w:pPr>
      <w:numPr>
        <w:ilvl w:val="5"/>
        <w:numId w:val="1"/>
      </w:numPr>
      <w:autoSpaceDE w:val="0"/>
      <w:autoSpaceDN w:val="0"/>
      <w:adjustRightInd w:val="0"/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7">
    <w:name w:val="heading 7"/>
    <w:basedOn w:val="Normalny"/>
    <w:next w:val="Tekstpodstawowy"/>
    <w:link w:val="Nagwek7Znak"/>
    <w:qFormat/>
    <w:rsid w:val="002F08CB"/>
    <w:pPr>
      <w:numPr>
        <w:ilvl w:val="6"/>
        <w:numId w:val="1"/>
      </w:numPr>
      <w:autoSpaceDE w:val="0"/>
      <w:autoSpaceDN w:val="0"/>
      <w:adjustRightInd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Nagwek8">
    <w:name w:val="heading 8"/>
    <w:basedOn w:val="Normalny"/>
    <w:next w:val="Tekstpodstawowy"/>
    <w:link w:val="Nagwek8Znak"/>
    <w:qFormat/>
    <w:rsid w:val="002F08CB"/>
    <w:pPr>
      <w:numPr>
        <w:ilvl w:val="7"/>
        <w:numId w:val="1"/>
      </w:numPr>
      <w:autoSpaceDE w:val="0"/>
      <w:autoSpaceDN w:val="0"/>
      <w:adjustRightInd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9">
    <w:name w:val="heading 9"/>
    <w:basedOn w:val="Normalny"/>
    <w:next w:val="Tekstpodstawowy"/>
    <w:link w:val="Nagwek9Znak"/>
    <w:qFormat/>
    <w:rsid w:val="002F08CB"/>
    <w:pPr>
      <w:numPr>
        <w:ilvl w:val="8"/>
        <w:numId w:val="1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08CB"/>
    <w:rPr>
      <w:rFonts w:ascii="Times New Roman" w:eastAsia="Times New Roman" w:hAnsi="Times New Roman" w:cs="Times New Roman"/>
      <w:b/>
      <w:bCs/>
      <w:caps/>
      <w:sz w:val="24"/>
      <w:szCs w:val="24"/>
      <w:u w:val="single"/>
      <w:lang w:val="en-US"/>
    </w:rPr>
  </w:style>
  <w:style w:type="character" w:customStyle="1" w:styleId="Nagwek2Znak">
    <w:name w:val="Nagłówek 2 Znak"/>
    <w:basedOn w:val="Domylnaczcionkaakapitu"/>
    <w:link w:val="Nagwek2"/>
    <w:rsid w:val="002F08CB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rsid w:val="002F08C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rsid w:val="002F08C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rsid w:val="002F08C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6Znak">
    <w:name w:val="Nagłówek 6 Znak"/>
    <w:basedOn w:val="Domylnaczcionkaakapitu"/>
    <w:link w:val="Nagwek6"/>
    <w:rsid w:val="002F08C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7Znak">
    <w:name w:val="Nagłówek 7 Znak"/>
    <w:basedOn w:val="Domylnaczcionkaakapitu"/>
    <w:link w:val="Nagwek7"/>
    <w:rsid w:val="002F08CB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rsid w:val="002F08C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rsid w:val="002F08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">
    <w:name w:val="header"/>
    <w:basedOn w:val="Normalny"/>
    <w:link w:val="NagwekZnak"/>
    <w:unhideWhenUsed/>
    <w:rsid w:val="002F08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2F08C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08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2F08CB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99"/>
    <w:rsid w:val="002F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08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08CB"/>
  </w:style>
  <w:style w:type="paragraph" w:styleId="Akapitzlist">
    <w:name w:val="List Paragraph"/>
    <w:basedOn w:val="Normalny"/>
    <w:uiPriority w:val="99"/>
    <w:qFormat/>
    <w:rsid w:val="006A584C"/>
    <w:pPr>
      <w:spacing w:after="24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C55F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C55F7"/>
  </w:style>
  <w:style w:type="paragraph" w:styleId="Tekstdymka">
    <w:name w:val="Balloon Text"/>
    <w:basedOn w:val="Normalny"/>
    <w:link w:val="TekstdymkaZnak"/>
    <w:uiPriority w:val="99"/>
    <w:semiHidden/>
    <w:unhideWhenUsed/>
    <w:rsid w:val="00496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234"/>
    <w:rPr>
      <w:rFonts w:ascii="Segoe UI" w:hAnsi="Segoe UI" w:cs="Segoe UI"/>
      <w:sz w:val="18"/>
      <w:szCs w:val="18"/>
    </w:rPr>
  </w:style>
  <w:style w:type="paragraph" w:customStyle="1" w:styleId="P-POLBasic">
    <w:name w:val="P-POL Basic"/>
    <w:basedOn w:val="Normalny"/>
    <w:uiPriority w:val="44"/>
    <w:qFormat/>
    <w:rsid w:val="00336A77"/>
    <w:pPr>
      <w:spacing w:after="240" w:line="288" w:lineRule="auto"/>
      <w:jc w:val="both"/>
    </w:pPr>
    <w:rPr>
      <w:rFonts w:ascii="Arial" w:hAnsi="Arial"/>
      <w:sz w:val="20"/>
      <w:szCs w:val="20"/>
    </w:rPr>
  </w:style>
  <w:style w:type="paragraph" w:customStyle="1" w:styleId="POLBasic1">
    <w:name w:val="POL Basic 1"/>
    <w:basedOn w:val="Normalny"/>
    <w:uiPriority w:val="39"/>
    <w:qFormat/>
    <w:rsid w:val="00722839"/>
    <w:pPr>
      <w:numPr>
        <w:numId w:val="4"/>
      </w:numPr>
      <w:spacing w:after="240" w:line="288" w:lineRule="auto"/>
      <w:jc w:val="both"/>
      <w:outlineLvl w:val="0"/>
    </w:pPr>
    <w:rPr>
      <w:rFonts w:ascii="Arial" w:hAnsi="Arial" w:cs="Arial"/>
      <w:sz w:val="20"/>
      <w:szCs w:val="20"/>
    </w:rPr>
  </w:style>
  <w:style w:type="paragraph" w:customStyle="1" w:styleId="POLBasic2">
    <w:name w:val="POL Basic 2"/>
    <w:basedOn w:val="Normalny"/>
    <w:uiPriority w:val="39"/>
    <w:qFormat/>
    <w:rsid w:val="00722839"/>
    <w:pPr>
      <w:numPr>
        <w:ilvl w:val="1"/>
        <w:numId w:val="4"/>
      </w:numPr>
      <w:spacing w:after="240" w:line="288" w:lineRule="auto"/>
      <w:jc w:val="both"/>
      <w:outlineLvl w:val="1"/>
    </w:pPr>
    <w:rPr>
      <w:rFonts w:ascii="Arial" w:hAnsi="Arial" w:cs="Arial"/>
      <w:sz w:val="20"/>
      <w:szCs w:val="20"/>
    </w:rPr>
  </w:style>
  <w:style w:type="paragraph" w:customStyle="1" w:styleId="POLBasic3">
    <w:name w:val="POL Basic 3"/>
    <w:basedOn w:val="Normalny"/>
    <w:uiPriority w:val="39"/>
    <w:qFormat/>
    <w:rsid w:val="00722839"/>
    <w:pPr>
      <w:numPr>
        <w:ilvl w:val="2"/>
        <w:numId w:val="4"/>
      </w:numPr>
      <w:spacing w:after="240" w:line="288" w:lineRule="auto"/>
      <w:jc w:val="both"/>
      <w:outlineLvl w:val="2"/>
    </w:pPr>
    <w:rPr>
      <w:rFonts w:ascii="Arial" w:hAnsi="Arial" w:cs="Arial"/>
      <w:sz w:val="20"/>
      <w:szCs w:val="20"/>
    </w:rPr>
  </w:style>
  <w:style w:type="paragraph" w:customStyle="1" w:styleId="POLBasic4">
    <w:name w:val="POL Basic 4"/>
    <w:basedOn w:val="Normalny"/>
    <w:uiPriority w:val="39"/>
    <w:unhideWhenUsed/>
    <w:rsid w:val="00722839"/>
    <w:pPr>
      <w:numPr>
        <w:ilvl w:val="3"/>
        <w:numId w:val="4"/>
      </w:numPr>
      <w:spacing w:after="240" w:line="288" w:lineRule="auto"/>
      <w:jc w:val="both"/>
      <w:outlineLvl w:val="3"/>
    </w:pPr>
    <w:rPr>
      <w:rFonts w:ascii="Arial" w:hAnsi="Arial" w:cs="Arial"/>
      <w:sz w:val="20"/>
      <w:szCs w:val="20"/>
    </w:rPr>
  </w:style>
  <w:style w:type="paragraph" w:customStyle="1" w:styleId="POLBasic5">
    <w:name w:val="POL Basic 5"/>
    <w:basedOn w:val="Normalny"/>
    <w:uiPriority w:val="39"/>
    <w:unhideWhenUsed/>
    <w:rsid w:val="00722839"/>
    <w:pPr>
      <w:numPr>
        <w:ilvl w:val="4"/>
        <w:numId w:val="4"/>
      </w:numPr>
      <w:spacing w:after="240" w:line="288" w:lineRule="auto"/>
      <w:jc w:val="both"/>
      <w:outlineLvl w:val="4"/>
    </w:pPr>
    <w:rPr>
      <w:rFonts w:ascii="Arial" w:hAnsi="Arial" w:cs="Arial"/>
      <w:sz w:val="20"/>
      <w:szCs w:val="20"/>
    </w:rPr>
  </w:style>
  <w:style w:type="paragraph" w:customStyle="1" w:styleId="POLBasic6">
    <w:name w:val="POL Basic 6"/>
    <w:basedOn w:val="Normalny"/>
    <w:uiPriority w:val="39"/>
    <w:unhideWhenUsed/>
    <w:rsid w:val="00722839"/>
    <w:pPr>
      <w:numPr>
        <w:ilvl w:val="5"/>
        <w:numId w:val="4"/>
      </w:numPr>
      <w:spacing w:after="240" w:line="288" w:lineRule="auto"/>
      <w:jc w:val="both"/>
      <w:outlineLvl w:val="5"/>
    </w:pPr>
    <w:rPr>
      <w:rFonts w:ascii="Arial" w:hAnsi="Arial" w:cs="Arial"/>
      <w:sz w:val="20"/>
      <w:szCs w:val="20"/>
    </w:rPr>
  </w:style>
  <w:style w:type="paragraph" w:customStyle="1" w:styleId="POLBasic7">
    <w:name w:val="POL Basic 7"/>
    <w:basedOn w:val="Normalny"/>
    <w:uiPriority w:val="39"/>
    <w:unhideWhenUsed/>
    <w:rsid w:val="00722839"/>
    <w:pPr>
      <w:numPr>
        <w:ilvl w:val="6"/>
        <w:numId w:val="4"/>
      </w:numPr>
      <w:spacing w:after="240" w:line="288" w:lineRule="auto"/>
      <w:jc w:val="both"/>
      <w:outlineLvl w:val="6"/>
    </w:pPr>
    <w:rPr>
      <w:rFonts w:ascii="Arial" w:hAnsi="Arial" w:cs="Arial"/>
      <w:sz w:val="20"/>
      <w:szCs w:val="20"/>
    </w:rPr>
  </w:style>
  <w:style w:type="paragraph" w:customStyle="1" w:styleId="POLBasic8">
    <w:name w:val="POL Basic 8"/>
    <w:basedOn w:val="Normalny"/>
    <w:uiPriority w:val="39"/>
    <w:unhideWhenUsed/>
    <w:rsid w:val="00722839"/>
    <w:pPr>
      <w:numPr>
        <w:ilvl w:val="7"/>
        <w:numId w:val="4"/>
      </w:numPr>
      <w:spacing w:after="240" w:line="288" w:lineRule="auto"/>
      <w:jc w:val="both"/>
      <w:outlineLvl w:val="7"/>
    </w:pPr>
    <w:rPr>
      <w:rFonts w:ascii="Arial" w:hAnsi="Arial" w:cs="Arial"/>
      <w:sz w:val="20"/>
      <w:szCs w:val="20"/>
    </w:rPr>
  </w:style>
  <w:style w:type="paragraph" w:customStyle="1" w:styleId="POLBasic9">
    <w:name w:val="POL Basic 9"/>
    <w:basedOn w:val="Normalny"/>
    <w:uiPriority w:val="39"/>
    <w:unhideWhenUsed/>
    <w:rsid w:val="00722839"/>
    <w:pPr>
      <w:numPr>
        <w:ilvl w:val="8"/>
        <w:numId w:val="4"/>
      </w:numPr>
      <w:spacing w:after="240" w:line="288" w:lineRule="auto"/>
      <w:jc w:val="both"/>
      <w:outlineLvl w:val="8"/>
    </w:pPr>
    <w:rPr>
      <w:rFonts w:ascii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7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7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7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7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7F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58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Kazuś Andrzej</dc:creator>
  <cp:lastModifiedBy>Kazuś Andrzej</cp:lastModifiedBy>
  <cp:revision>6</cp:revision>
  <dcterms:created xsi:type="dcterms:W3CDTF">2024-06-21T06:22:00Z</dcterms:created>
  <dcterms:modified xsi:type="dcterms:W3CDTF">2024-06-21T06:35:00Z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b88ec2-a72b-4523-9e84-0458a1764731_Enabled">
    <vt:lpwstr>true</vt:lpwstr>
  </property>
  <property fmtid="{D5CDD505-2E9C-101B-9397-08002B2CF9AE}" pid="3" name="MSIP_Label_41b88ec2-a72b-4523-9e84-0458a1764731_SetDate">
    <vt:lpwstr>2024-06-21T06:22:01Z</vt:lpwstr>
  </property>
  <property fmtid="{D5CDD505-2E9C-101B-9397-08002B2CF9AE}" pid="4" name="MSIP_Label_41b88ec2-a72b-4523-9e84-0458a1764731_Method">
    <vt:lpwstr>Privileged</vt:lpwstr>
  </property>
  <property fmtid="{D5CDD505-2E9C-101B-9397-08002B2CF9AE}" pid="5" name="MSIP_Label_41b88ec2-a72b-4523-9e84-0458a1764731_Name">
    <vt:lpwstr>Public O365</vt:lpwstr>
  </property>
  <property fmtid="{D5CDD505-2E9C-101B-9397-08002B2CF9AE}" pid="6" name="MSIP_Label_41b88ec2-a72b-4523-9e84-0458a1764731_SiteId">
    <vt:lpwstr>35595a02-4d6d-44ac-99e1-f9ab4cd872db</vt:lpwstr>
  </property>
  <property fmtid="{D5CDD505-2E9C-101B-9397-08002B2CF9AE}" pid="7" name="MSIP_Label_41b88ec2-a72b-4523-9e84-0458a1764731_ActionId">
    <vt:lpwstr>39b1116d-0bcc-4754-bad5-eca1cb304b99</vt:lpwstr>
  </property>
  <property fmtid="{D5CDD505-2E9C-101B-9397-08002B2CF9AE}" pid="8" name="MSIP_Label_41b88ec2-a72b-4523-9e84-0458a1764731_ContentBits">
    <vt:lpwstr>0</vt:lpwstr>
  </property>
</Properties>
</file>